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3EAA" w14:textId="01D9BEB3" w:rsidR="00D96261" w:rsidRPr="00A0746E" w:rsidRDefault="00A54D33" w:rsidP="00CA00D2">
      <w:pPr>
        <w:pBdr>
          <w:bottom w:val="single" w:sz="4" w:space="1" w:color="auto"/>
        </w:pBdr>
        <w:jc w:val="center"/>
        <w:rPr>
          <w:b/>
          <w:bCs/>
          <w:sz w:val="24"/>
          <w:szCs w:val="24"/>
        </w:rPr>
      </w:pPr>
      <w:r w:rsidRPr="00A0746E">
        <w:rPr>
          <w:b/>
          <w:bCs/>
          <w:sz w:val="24"/>
          <w:szCs w:val="24"/>
        </w:rPr>
        <w:t>Arrest and Summons</w:t>
      </w:r>
      <w:r w:rsidR="00CA00D2" w:rsidRPr="00A0746E">
        <w:rPr>
          <w:b/>
          <w:bCs/>
          <w:sz w:val="24"/>
          <w:szCs w:val="24"/>
        </w:rPr>
        <w:t xml:space="preserve"> Chapter 14 PPRA – Arrest and Custody </w:t>
      </w:r>
      <w:proofErr w:type="gramStart"/>
      <w:r w:rsidR="00CA00D2" w:rsidRPr="00A0746E">
        <w:rPr>
          <w:b/>
          <w:bCs/>
          <w:sz w:val="24"/>
          <w:szCs w:val="24"/>
        </w:rPr>
        <w:t xml:space="preserve">Powers </w:t>
      </w:r>
      <w:r w:rsidRPr="00A0746E">
        <w:rPr>
          <w:b/>
          <w:bCs/>
          <w:sz w:val="24"/>
          <w:szCs w:val="24"/>
        </w:rPr>
        <w:t xml:space="preserve"> –</w:t>
      </w:r>
      <w:proofErr w:type="gramEnd"/>
      <w:r w:rsidRPr="00A0746E">
        <w:rPr>
          <w:b/>
          <w:bCs/>
          <w:sz w:val="24"/>
          <w:szCs w:val="24"/>
        </w:rPr>
        <w:t xml:space="preserve"> </w:t>
      </w:r>
      <w:r w:rsidR="00242AE3" w:rsidRPr="00A0746E">
        <w:rPr>
          <w:b/>
          <w:bCs/>
          <w:sz w:val="24"/>
          <w:szCs w:val="24"/>
        </w:rPr>
        <w:t xml:space="preserve"> </w:t>
      </w:r>
      <w:r w:rsidRPr="00A0746E">
        <w:rPr>
          <w:b/>
          <w:bCs/>
          <w:sz w:val="24"/>
          <w:szCs w:val="24"/>
        </w:rPr>
        <w:t>Short Sheet</w:t>
      </w:r>
      <w:r w:rsidR="00A0746E" w:rsidRPr="00A0746E">
        <w:rPr>
          <w:b/>
          <w:bCs/>
          <w:sz w:val="24"/>
          <w:szCs w:val="24"/>
        </w:rPr>
        <w:t xml:space="preserve"> – </w:t>
      </w:r>
      <w:hyperlink r:id="rId8" w:history="1">
        <w:r w:rsidR="00A0746E" w:rsidRPr="00A0746E">
          <w:rPr>
            <w:rStyle w:val="Hyperlink"/>
            <w:b/>
            <w:bCs/>
            <w:sz w:val="24"/>
            <w:szCs w:val="24"/>
          </w:rPr>
          <w:t>PDF</w:t>
        </w:r>
      </w:hyperlink>
      <w:r w:rsidR="00A0746E" w:rsidRPr="00A0746E">
        <w:rPr>
          <w:b/>
          <w:bCs/>
          <w:sz w:val="24"/>
          <w:szCs w:val="24"/>
        </w:rPr>
        <w:t xml:space="preserve"> </w:t>
      </w:r>
    </w:p>
    <w:p w14:paraId="4F595E95" w14:textId="580DB310" w:rsidR="002B357C" w:rsidRPr="00A0746E" w:rsidRDefault="00504845" w:rsidP="00CA00D2">
      <w:pPr>
        <w:jc w:val="both"/>
        <w:rPr>
          <w:sz w:val="24"/>
          <w:szCs w:val="24"/>
        </w:rPr>
      </w:pPr>
      <w:r w:rsidRPr="00A0746E">
        <w:rPr>
          <w:b/>
          <w:bCs/>
          <w:sz w:val="24"/>
          <w:szCs w:val="24"/>
        </w:rPr>
        <w:t>Without a warrant:</w:t>
      </w:r>
      <w:r w:rsidRPr="00A0746E">
        <w:rPr>
          <w:sz w:val="24"/>
          <w:szCs w:val="24"/>
        </w:rPr>
        <w:t xml:space="preserve"> </w:t>
      </w:r>
      <w:r w:rsidR="002B357C" w:rsidRPr="00A0746E">
        <w:rPr>
          <w:sz w:val="24"/>
          <w:szCs w:val="24"/>
        </w:rPr>
        <w:t xml:space="preserve">Police have broad powers to arrest without a warrant PPRA </w:t>
      </w:r>
      <w:hyperlink w:anchor="arrestwithoutwarrant" w:history="1">
        <w:r w:rsidR="002B357C" w:rsidRPr="00A0746E">
          <w:rPr>
            <w:rStyle w:val="Hyperlink"/>
            <w:sz w:val="24"/>
            <w:szCs w:val="24"/>
          </w:rPr>
          <w:t>s 3</w:t>
        </w:r>
        <w:r w:rsidR="002B357C" w:rsidRPr="00A0746E">
          <w:rPr>
            <w:rStyle w:val="Hyperlink"/>
            <w:sz w:val="24"/>
            <w:szCs w:val="24"/>
          </w:rPr>
          <w:t>6</w:t>
        </w:r>
        <w:r w:rsidR="002B357C" w:rsidRPr="00A0746E">
          <w:rPr>
            <w:rStyle w:val="Hyperlink"/>
            <w:sz w:val="24"/>
            <w:szCs w:val="24"/>
          </w:rPr>
          <w:t>5</w:t>
        </w:r>
      </w:hyperlink>
      <w:r w:rsidR="00120EA6" w:rsidRPr="00A0746E">
        <w:rPr>
          <w:sz w:val="24"/>
          <w:szCs w:val="24"/>
        </w:rPr>
        <w:t xml:space="preserve"> </w:t>
      </w:r>
      <w:r w:rsidR="00D73F2B" w:rsidRPr="00A0746E">
        <w:rPr>
          <w:sz w:val="24"/>
          <w:szCs w:val="24"/>
        </w:rPr>
        <w:t xml:space="preserve">including </w:t>
      </w:r>
      <w:r w:rsidR="00120EA6" w:rsidRPr="00A0746E">
        <w:rPr>
          <w:sz w:val="24"/>
          <w:szCs w:val="24"/>
        </w:rPr>
        <w:t>at the direction of another officer.</w:t>
      </w:r>
      <w:r w:rsidR="00120EA6" w:rsidRPr="00A0746E">
        <w:rPr>
          <w:rStyle w:val="FootnoteReference"/>
          <w:sz w:val="24"/>
          <w:szCs w:val="24"/>
        </w:rPr>
        <w:footnoteReference w:id="1"/>
      </w:r>
      <w:r w:rsidR="00120EA6" w:rsidRPr="00A0746E">
        <w:rPr>
          <w:sz w:val="24"/>
          <w:szCs w:val="24"/>
        </w:rPr>
        <w:t xml:space="preserve"> If the officer is of the opinion person has not signed that bail undertaking wired or not fulfilling or is about to breach their bail conditions, the officer can arrest without warrant.</w:t>
      </w:r>
      <w:r w:rsidR="00120EA6" w:rsidRPr="00A0746E">
        <w:rPr>
          <w:rStyle w:val="FootnoteReference"/>
          <w:sz w:val="24"/>
          <w:szCs w:val="24"/>
        </w:rPr>
        <w:footnoteReference w:id="2"/>
      </w:r>
      <w:r w:rsidR="00733F82" w:rsidRPr="00A0746E">
        <w:rPr>
          <w:sz w:val="24"/>
          <w:szCs w:val="24"/>
        </w:rPr>
        <w:t xml:space="preserve"> If the person has been given a notice to appear or a summons, the officer can arrest if there is a reasonable suspicion of interfering with the witness or is likely to fail to appear.</w:t>
      </w:r>
      <w:r w:rsidR="00733F82" w:rsidRPr="00A0746E">
        <w:rPr>
          <w:rStyle w:val="FootnoteReference"/>
          <w:sz w:val="24"/>
          <w:szCs w:val="24"/>
        </w:rPr>
        <w:footnoteReference w:id="3"/>
      </w:r>
    </w:p>
    <w:p w14:paraId="1A043996" w14:textId="04BA27E8" w:rsidR="002B357C" w:rsidRPr="00A0746E" w:rsidRDefault="00504845" w:rsidP="00CA00D2">
      <w:pPr>
        <w:jc w:val="both"/>
        <w:rPr>
          <w:sz w:val="24"/>
          <w:szCs w:val="24"/>
        </w:rPr>
      </w:pPr>
      <w:r w:rsidRPr="00A0746E">
        <w:rPr>
          <w:b/>
          <w:bCs/>
          <w:sz w:val="24"/>
          <w:szCs w:val="24"/>
        </w:rPr>
        <w:t>With a warrant:</w:t>
      </w:r>
      <w:r w:rsidR="00CA00D2" w:rsidRPr="00A0746E">
        <w:rPr>
          <w:sz w:val="24"/>
          <w:szCs w:val="24"/>
        </w:rPr>
        <w:t xml:space="preserve"> Sections </w:t>
      </w:r>
      <w:hyperlink w:anchor="arrestwwarrant" w:history="1">
        <w:r w:rsidR="00CA00D2" w:rsidRPr="00A0746E">
          <w:rPr>
            <w:rStyle w:val="Hyperlink"/>
            <w:sz w:val="24"/>
            <w:szCs w:val="24"/>
          </w:rPr>
          <w:t>369- 373</w:t>
        </w:r>
      </w:hyperlink>
      <w:r w:rsidR="00CA00D2" w:rsidRPr="00A0746E">
        <w:rPr>
          <w:sz w:val="24"/>
          <w:szCs w:val="24"/>
        </w:rPr>
        <w:t xml:space="preserve">, </w:t>
      </w:r>
      <w:r w:rsidRPr="00A0746E">
        <w:rPr>
          <w:sz w:val="24"/>
          <w:szCs w:val="24"/>
        </w:rPr>
        <w:t>the police officer may apply for an arrest warrant, even if proceedings had started by summons or notice to appear the warrant must be sworn on grounds including in the case of the summary offences because the officer believes notice to appear</w:t>
      </w:r>
      <w:r w:rsidR="00CA00D2" w:rsidRPr="00A0746E">
        <w:rPr>
          <w:sz w:val="24"/>
          <w:szCs w:val="24"/>
        </w:rPr>
        <w:t xml:space="preserve"> or complaint and summons would be ineffective, the justice can refuse to consider the application until it is fully prepared.</w:t>
      </w:r>
      <w:r w:rsidR="00326A81" w:rsidRPr="00A0746E">
        <w:rPr>
          <w:sz w:val="24"/>
          <w:szCs w:val="24"/>
        </w:rPr>
        <w:t xml:space="preserve"> </w:t>
      </w:r>
    </w:p>
    <w:p w14:paraId="7499A527" w14:textId="67F8212B" w:rsidR="00DE6968" w:rsidRPr="00A0746E" w:rsidRDefault="00DE6968" w:rsidP="00CA00D2">
      <w:pPr>
        <w:jc w:val="both"/>
        <w:rPr>
          <w:sz w:val="24"/>
          <w:szCs w:val="24"/>
        </w:rPr>
      </w:pPr>
      <w:r w:rsidRPr="00A0746E">
        <w:rPr>
          <w:sz w:val="24"/>
          <w:szCs w:val="24"/>
        </w:rPr>
        <w:t xml:space="preserve">Duties after arrest: Part 6, s </w:t>
      </w:r>
      <w:hyperlink w:anchor="release" w:history="1">
        <w:r w:rsidRPr="00A0746E">
          <w:rPr>
            <w:rStyle w:val="Hyperlink"/>
            <w:sz w:val="24"/>
            <w:szCs w:val="24"/>
          </w:rPr>
          <w:t>39</w:t>
        </w:r>
        <w:r w:rsidRPr="00A0746E">
          <w:rPr>
            <w:rStyle w:val="Hyperlink"/>
            <w:sz w:val="24"/>
            <w:szCs w:val="24"/>
          </w:rPr>
          <w:t>1</w:t>
        </w:r>
        <w:r w:rsidRPr="00A0746E">
          <w:rPr>
            <w:rStyle w:val="Hyperlink"/>
            <w:sz w:val="24"/>
            <w:szCs w:val="24"/>
          </w:rPr>
          <w:t xml:space="preserve"> – 395</w:t>
        </w:r>
      </w:hyperlink>
      <w:r w:rsidRPr="00A0746E">
        <w:rPr>
          <w:sz w:val="24"/>
          <w:szCs w:val="24"/>
        </w:rPr>
        <w:t xml:space="preserve">. As soon reasonably practical </w:t>
      </w:r>
      <w:proofErr w:type="gramStart"/>
      <w:r w:rsidRPr="00A0746E">
        <w:rPr>
          <w:sz w:val="24"/>
          <w:szCs w:val="24"/>
        </w:rPr>
        <w:t>advise</w:t>
      </w:r>
      <w:proofErr w:type="gramEnd"/>
      <w:r w:rsidRPr="00A0746E">
        <w:rPr>
          <w:sz w:val="24"/>
          <w:szCs w:val="24"/>
        </w:rPr>
        <w:t xml:space="preserve"> the person they are under arrest and the nature of the offence, where under a warrant, the officer must inform the person of the warrant stop officer details are to be given to the person for thing released. </w:t>
      </w:r>
    </w:p>
    <w:p w14:paraId="2B1267E8" w14:textId="47F6F476" w:rsidR="00326A81" w:rsidRPr="00A0746E" w:rsidRDefault="00326A81" w:rsidP="00CA00D2">
      <w:pPr>
        <w:jc w:val="both"/>
        <w:rPr>
          <w:sz w:val="24"/>
          <w:szCs w:val="24"/>
        </w:rPr>
      </w:pPr>
      <w:r w:rsidRPr="00A0746E">
        <w:rPr>
          <w:b/>
          <w:bCs/>
          <w:sz w:val="24"/>
          <w:szCs w:val="24"/>
        </w:rPr>
        <w:t>When arrest ends:</w:t>
      </w:r>
      <w:r w:rsidRPr="00A0746E">
        <w:rPr>
          <w:sz w:val="24"/>
          <w:szCs w:val="24"/>
        </w:rPr>
        <w:t xml:space="preserve"> It is the duty of a police officer to release an arrested person at the earliest reasonable opportunity if the person is no longer reasonably suspected of committing the offence for which the person was arrested.</w:t>
      </w:r>
      <w:r w:rsidRPr="00A0746E">
        <w:rPr>
          <w:rStyle w:val="FootnoteReference"/>
          <w:sz w:val="24"/>
          <w:szCs w:val="24"/>
        </w:rPr>
        <w:footnoteReference w:id="4"/>
      </w:r>
      <w:r w:rsidRPr="00A0746E">
        <w:rPr>
          <w:sz w:val="24"/>
          <w:szCs w:val="24"/>
        </w:rPr>
        <w:t xml:space="preserve"> However, that will not apply if the officer suspects another offence has been committed, is detained for another reason or as in custody for another offence will stop if there is insufficient evidence the same obligation to release applies.</w:t>
      </w:r>
      <w:r w:rsidRPr="00A0746E">
        <w:rPr>
          <w:rStyle w:val="FootnoteReference"/>
          <w:sz w:val="24"/>
          <w:szCs w:val="24"/>
        </w:rPr>
        <w:footnoteReference w:id="5"/>
      </w:r>
      <w:r w:rsidR="00FB5D23" w:rsidRPr="00A0746E">
        <w:rPr>
          <w:sz w:val="24"/>
          <w:szCs w:val="24"/>
        </w:rPr>
        <w:t xml:space="preserve"> </w:t>
      </w:r>
      <w:r w:rsidR="00C039A3" w:rsidRPr="00A0746E">
        <w:rPr>
          <w:sz w:val="24"/>
          <w:szCs w:val="24"/>
        </w:rPr>
        <w:t>I</w:t>
      </w:r>
      <w:r w:rsidR="00FB5D23" w:rsidRPr="00A0746E">
        <w:rPr>
          <w:sz w:val="24"/>
          <w:szCs w:val="24"/>
        </w:rPr>
        <w:t>n the case of people intoxicated in a public place, the police can take the person to a place of safety such as a hospital.</w:t>
      </w:r>
      <w:r w:rsidR="00FB5D23" w:rsidRPr="00A0746E">
        <w:rPr>
          <w:rStyle w:val="FootnoteReference"/>
          <w:sz w:val="24"/>
          <w:szCs w:val="24"/>
        </w:rPr>
        <w:footnoteReference w:id="6"/>
      </w:r>
    </w:p>
    <w:p w14:paraId="59FAF585" w14:textId="100910F2" w:rsidR="00A52643" w:rsidRPr="00A0746E" w:rsidRDefault="00A52643" w:rsidP="00CA00D2">
      <w:pPr>
        <w:jc w:val="both"/>
        <w:rPr>
          <w:sz w:val="24"/>
          <w:szCs w:val="24"/>
        </w:rPr>
      </w:pPr>
      <w:r w:rsidRPr="00A0746E">
        <w:rPr>
          <w:i/>
          <w:iCs/>
          <w:sz w:val="24"/>
          <w:szCs w:val="24"/>
        </w:rPr>
        <w:t xml:space="preserve">Practice </w:t>
      </w:r>
      <w:proofErr w:type="gramStart"/>
      <w:r w:rsidRPr="00A0746E">
        <w:rPr>
          <w:i/>
          <w:iCs/>
          <w:sz w:val="24"/>
          <w:szCs w:val="24"/>
        </w:rPr>
        <w:t>note</w:t>
      </w:r>
      <w:proofErr w:type="gramEnd"/>
      <w:r w:rsidR="00D73F2B" w:rsidRPr="00A0746E">
        <w:rPr>
          <w:iCs/>
          <w:sz w:val="24"/>
          <w:szCs w:val="24"/>
        </w:rPr>
        <w:t xml:space="preserve">: </w:t>
      </w:r>
      <w:r w:rsidRPr="00A0746E">
        <w:rPr>
          <w:sz w:val="24"/>
          <w:szCs w:val="24"/>
        </w:rPr>
        <w:t xml:space="preserve"> Minor Drug Offending</w:t>
      </w:r>
      <w:r w:rsidR="00372DE9" w:rsidRPr="00A0746E">
        <w:rPr>
          <w:sz w:val="24"/>
          <w:szCs w:val="24"/>
        </w:rPr>
        <w:t xml:space="preserve"> (posing cannabis or associate items)</w:t>
      </w:r>
      <w:r w:rsidRPr="00A0746E">
        <w:rPr>
          <w:sz w:val="24"/>
          <w:szCs w:val="24"/>
        </w:rPr>
        <w:t xml:space="preserve">: </w:t>
      </w:r>
      <w:hyperlink w:anchor="drugarrest" w:history="1">
        <w:r w:rsidRPr="00A0746E">
          <w:rPr>
            <w:rStyle w:val="Hyperlink"/>
            <w:sz w:val="24"/>
            <w:szCs w:val="24"/>
          </w:rPr>
          <w:t>PPRA S 379</w:t>
        </w:r>
      </w:hyperlink>
      <w:r w:rsidRPr="00A0746E">
        <w:rPr>
          <w:sz w:val="24"/>
          <w:szCs w:val="24"/>
        </w:rPr>
        <w:t xml:space="preserve">. </w:t>
      </w:r>
      <w:r w:rsidR="00C742D8" w:rsidRPr="00A0746E">
        <w:rPr>
          <w:sz w:val="24"/>
          <w:szCs w:val="24"/>
        </w:rPr>
        <w:t xml:space="preserve">If the conditions in the section are met, the officer </w:t>
      </w:r>
      <w:r w:rsidR="00C742D8" w:rsidRPr="00A0746E">
        <w:rPr>
          <w:i/>
          <w:iCs/>
          <w:sz w:val="24"/>
          <w:szCs w:val="24"/>
          <w:u w:val="single"/>
        </w:rPr>
        <w:t>must</w:t>
      </w:r>
      <w:r w:rsidR="00C742D8" w:rsidRPr="00A0746E">
        <w:rPr>
          <w:sz w:val="24"/>
          <w:szCs w:val="24"/>
        </w:rPr>
        <w:t xml:space="preserve"> give an opportunity for a drug diversion assessment program. However, noting the Queensland police OPMS’s</w:t>
      </w:r>
      <w:r w:rsidR="004760C0" w:rsidRPr="00A0746E">
        <w:rPr>
          <w:sz w:val="24"/>
          <w:szCs w:val="24"/>
        </w:rPr>
        <w:t xml:space="preserve">, this is not a caution which is not allowed </w:t>
      </w:r>
      <w:r w:rsidR="00D73F2B" w:rsidRPr="00A0746E">
        <w:rPr>
          <w:sz w:val="24"/>
          <w:szCs w:val="24"/>
        </w:rPr>
        <w:t>for</w:t>
      </w:r>
      <w:r w:rsidR="004760C0" w:rsidRPr="00A0746E">
        <w:rPr>
          <w:sz w:val="24"/>
          <w:szCs w:val="24"/>
        </w:rPr>
        <w:t xml:space="preserve"> drug offence</w:t>
      </w:r>
      <w:r w:rsidR="00D73F2B" w:rsidRPr="00A0746E">
        <w:rPr>
          <w:sz w:val="24"/>
          <w:szCs w:val="24"/>
        </w:rPr>
        <w:t>s</w:t>
      </w:r>
      <w:r w:rsidR="004760C0" w:rsidRPr="00A0746E">
        <w:rPr>
          <w:sz w:val="24"/>
          <w:szCs w:val="24"/>
        </w:rPr>
        <w:t>.</w:t>
      </w:r>
      <w:r w:rsidR="004760C0" w:rsidRPr="00A0746E">
        <w:rPr>
          <w:rStyle w:val="FootnoteReference"/>
          <w:sz w:val="24"/>
          <w:szCs w:val="24"/>
        </w:rPr>
        <w:footnoteReference w:id="7"/>
      </w:r>
    </w:p>
    <w:p w14:paraId="4E770CF4" w14:textId="5C5F9877" w:rsidR="00A54D33" w:rsidRPr="00A0746E" w:rsidRDefault="00A54D33" w:rsidP="00CA00D2">
      <w:pPr>
        <w:jc w:val="both"/>
        <w:rPr>
          <w:sz w:val="24"/>
          <w:szCs w:val="24"/>
        </w:rPr>
      </w:pPr>
    </w:p>
    <w:p w14:paraId="73A0AD11" w14:textId="3FE7C69B" w:rsidR="00847F81" w:rsidRPr="00A0746E" w:rsidRDefault="00917D2E" w:rsidP="00847F81">
      <w:pPr>
        <w:jc w:val="both"/>
        <w:rPr>
          <w:b/>
          <w:bCs/>
          <w:sz w:val="24"/>
          <w:szCs w:val="24"/>
        </w:rPr>
      </w:pPr>
      <w:r w:rsidRPr="00A0746E">
        <w:rPr>
          <w:b/>
          <w:bCs/>
          <w:sz w:val="24"/>
          <w:szCs w:val="24"/>
        </w:rPr>
        <w:t>Alternatives to Arrest</w:t>
      </w:r>
      <w:r w:rsidR="00847F81" w:rsidRPr="00A0746E">
        <w:rPr>
          <w:b/>
          <w:bCs/>
          <w:sz w:val="24"/>
          <w:szCs w:val="24"/>
        </w:rPr>
        <w:t xml:space="preserve"> / NTA </w:t>
      </w:r>
      <w:r w:rsidR="00A0746E" w:rsidRPr="00A0746E">
        <w:rPr>
          <w:b/>
          <w:bCs/>
          <w:sz w:val="24"/>
          <w:szCs w:val="24"/>
        </w:rPr>
        <w:t>&amp; Summons</w:t>
      </w:r>
      <w:r w:rsidR="00847F81" w:rsidRPr="00A0746E">
        <w:rPr>
          <w:b/>
          <w:bCs/>
          <w:sz w:val="24"/>
          <w:szCs w:val="24"/>
        </w:rPr>
        <w:t xml:space="preserve"> </w:t>
      </w:r>
    </w:p>
    <w:p w14:paraId="55FD1073" w14:textId="2CF93B8D" w:rsidR="00917D2E" w:rsidRPr="00A0746E" w:rsidRDefault="00A0746E" w:rsidP="00CA00D2">
      <w:pPr>
        <w:jc w:val="both"/>
        <w:rPr>
          <w:sz w:val="24"/>
          <w:szCs w:val="24"/>
        </w:rPr>
      </w:pPr>
      <w:r w:rsidRPr="00A0746E">
        <w:rPr>
          <w:sz w:val="24"/>
          <w:szCs w:val="24"/>
        </w:rPr>
        <w:t>Notice to appear</w:t>
      </w:r>
      <w:r w:rsidRPr="00A0746E">
        <w:rPr>
          <w:rStyle w:val="FootnoteReference"/>
          <w:sz w:val="24"/>
          <w:szCs w:val="24"/>
        </w:rPr>
        <w:footnoteReference w:id="8"/>
      </w:r>
      <w:r w:rsidRPr="00A0746E">
        <w:rPr>
          <w:sz w:val="24"/>
          <w:szCs w:val="24"/>
        </w:rPr>
        <w:t xml:space="preserve"> to avoid the delay of a complaint and summons under the </w:t>
      </w:r>
      <w:hyperlink r:id="rId9" w:anchor="sec.47" w:history="1">
        <w:r w:rsidRPr="00A0746E">
          <w:rPr>
            <w:rStyle w:val="Hyperlink"/>
            <w:i/>
            <w:iCs/>
            <w:sz w:val="24"/>
            <w:szCs w:val="24"/>
          </w:rPr>
          <w:t>Justices Act</w:t>
        </w:r>
      </w:hyperlink>
      <w:r w:rsidRPr="00A0746E">
        <w:rPr>
          <w:sz w:val="24"/>
          <w:szCs w:val="24"/>
        </w:rPr>
        <w:t xml:space="preserve"> s 42-56A. A notice to appear has the same effect as a complaint and summons.</w:t>
      </w:r>
      <w:r w:rsidRPr="00A0746E">
        <w:rPr>
          <w:rStyle w:val="FootnoteReference"/>
          <w:sz w:val="24"/>
          <w:szCs w:val="24"/>
        </w:rPr>
        <w:footnoteReference w:id="9"/>
      </w:r>
      <w:r w:rsidRPr="00A0746E">
        <w:rPr>
          <w:sz w:val="24"/>
          <w:szCs w:val="24"/>
        </w:rPr>
        <w:t xml:space="preserve"> A failure to answer to a NTA is not an offence of contravening a direction of requirement under s 791. </w:t>
      </w:r>
    </w:p>
    <w:p w14:paraId="706E4D23" w14:textId="63C2CABA" w:rsidR="00A0746E" w:rsidRPr="00A0746E" w:rsidRDefault="00A0746E" w:rsidP="00CA00D2">
      <w:pPr>
        <w:jc w:val="both"/>
        <w:rPr>
          <w:sz w:val="24"/>
          <w:szCs w:val="24"/>
        </w:rPr>
      </w:pPr>
      <w:r w:rsidRPr="00A0746E">
        <w:rPr>
          <w:sz w:val="24"/>
          <w:szCs w:val="24"/>
        </w:rPr>
        <w:t xml:space="preserve">NOTE </w:t>
      </w:r>
    </w:p>
    <w:p w14:paraId="33DCF9A4" w14:textId="4177CB2B" w:rsidR="00917D2E" w:rsidRPr="00A0746E" w:rsidRDefault="00A0746E" w:rsidP="00CA00D2">
      <w:pPr>
        <w:jc w:val="both"/>
        <w:rPr>
          <w:sz w:val="24"/>
          <w:szCs w:val="24"/>
        </w:rPr>
      </w:pPr>
      <w:r w:rsidRPr="00A0746E">
        <w:rPr>
          <w:sz w:val="24"/>
          <w:szCs w:val="24"/>
        </w:rPr>
        <w:t>PPRA Warrants for failure to answer to a NTA may result in a warrant being issued,</w:t>
      </w:r>
      <w:r w:rsidRPr="00A0746E">
        <w:rPr>
          <w:rStyle w:val="FootnoteReference"/>
          <w:sz w:val="24"/>
          <w:szCs w:val="24"/>
        </w:rPr>
        <w:footnoteReference w:id="10"/>
      </w:r>
      <w:r w:rsidRPr="00A0746E">
        <w:rPr>
          <w:sz w:val="24"/>
          <w:szCs w:val="24"/>
        </w:rPr>
        <w:t xml:space="preserve"> the PPRA warrant does not carry a penalty. Whereas the </w:t>
      </w:r>
      <w:hyperlink r:id="rId10" w:history="1">
        <w:r w:rsidRPr="00A0746E">
          <w:rPr>
            <w:rStyle w:val="Hyperlink"/>
            <w:i/>
            <w:iCs/>
            <w:sz w:val="24"/>
            <w:szCs w:val="24"/>
          </w:rPr>
          <w:t>Bail Act</w:t>
        </w:r>
        <w:r w:rsidRPr="00A0746E">
          <w:rPr>
            <w:rStyle w:val="Hyperlink"/>
            <w:sz w:val="24"/>
            <w:szCs w:val="24"/>
          </w:rPr>
          <w:t xml:space="preserve"> </w:t>
        </w:r>
      </w:hyperlink>
      <w:r w:rsidRPr="00A0746E">
        <w:rPr>
          <w:sz w:val="24"/>
          <w:szCs w:val="24"/>
        </w:rPr>
        <w:t xml:space="preserve">warrants under s 33 require cumulative sentences. </w:t>
      </w:r>
    </w:p>
    <w:p w14:paraId="28DBF8AF" w14:textId="19E01563" w:rsidR="00917D2E" w:rsidRPr="00A0746E" w:rsidRDefault="00917D2E" w:rsidP="00CA00D2">
      <w:pPr>
        <w:jc w:val="both"/>
        <w:rPr>
          <w:sz w:val="24"/>
          <w:szCs w:val="24"/>
        </w:rPr>
      </w:pPr>
    </w:p>
    <w:p w14:paraId="3866E776" w14:textId="5ECA6BD6" w:rsidR="00917D2E" w:rsidRPr="00A0746E" w:rsidRDefault="00917D2E" w:rsidP="00CA00D2">
      <w:pPr>
        <w:jc w:val="both"/>
        <w:rPr>
          <w:sz w:val="24"/>
          <w:szCs w:val="24"/>
        </w:rPr>
      </w:pPr>
      <w:r w:rsidRPr="00A0746E">
        <w:rPr>
          <w:sz w:val="24"/>
          <w:szCs w:val="24"/>
        </w:rPr>
        <w:br w:type="page"/>
      </w:r>
    </w:p>
    <w:tbl>
      <w:tblPr>
        <w:tblStyle w:val="TableGrid"/>
        <w:tblW w:w="10485" w:type="dxa"/>
        <w:tblLook w:val="04A0" w:firstRow="1" w:lastRow="0" w:firstColumn="1" w:lastColumn="0" w:noHBand="0" w:noVBand="1"/>
      </w:tblPr>
      <w:tblGrid>
        <w:gridCol w:w="10485"/>
      </w:tblGrid>
      <w:tr w:rsidR="00917D2E" w:rsidRPr="00A0746E" w14:paraId="489F3B23" w14:textId="77777777" w:rsidTr="000B02BD">
        <w:tc>
          <w:tcPr>
            <w:tcW w:w="10485" w:type="dxa"/>
            <w:shd w:val="clear" w:color="auto" w:fill="D9D9D9" w:themeFill="background1" w:themeFillShade="D9"/>
          </w:tcPr>
          <w:p w14:paraId="0523C73E" w14:textId="0D6A8134" w:rsidR="00917D2E" w:rsidRPr="00A0746E" w:rsidRDefault="00917D2E" w:rsidP="00CA00D2">
            <w:pPr>
              <w:jc w:val="both"/>
              <w:rPr>
                <w:b/>
                <w:bCs/>
                <w:sz w:val="24"/>
                <w:szCs w:val="24"/>
              </w:rPr>
            </w:pPr>
            <w:bookmarkStart w:id="0" w:name="arrestwithoutwarrant"/>
            <w:r w:rsidRPr="00A0746E">
              <w:rPr>
                <w:b/>
                <w:bCs/>
                <w:sz w:val="28"/>
                <w:szCs w:val="28"/>
              </w:rPr>
              <w:lastRenderedPageBreak/>
              <w:t>365 - Arrest without warrant</w:t>
            </w:r>
            <w:bookmarkEnd w:id="0"/>
          </w:p>
        </w:tc>
      </w:tr>
      <w:tr w:rsidR="00917D2E" w:rsidRPr="00A0746E" w14:paraId="39E7581A" w14:textId="77777777" w:rsidTr="000B02BD">
        <w:tc>
          <w:tcPr>
            <w:tcW w:w="10485" w:type="dxa"/>
          </w:tcPr>
          <w:p w14:paraId="3F13A4F4" w14:textId="77777777" w:rsidR="00917D2E" w:rsidRPr="00A0746E" w:rsidRDefault="00917D2E" w:rsidP="00CA00D2">
            <w:pPr>
              <w:jc w:val="both"/>
              <w:rPr>
                <w:sz w:val="24"/>
                <w:szCs w:val="24"/>
              </w:rPr>
            </w:pPr>
          </w:p>
          <w:p w14:paraId="6FAC018D" w14:textId="26A75E18" w:rsidR="00917D2E" w:rsidRPr="00A0746E" w:rsidRDefault="00917D2E" w:rsidP="00CA00D2">
            <w:pPr>
              <w:jc w:val="both"/>
              <w:rPr>
                <w:sz w:val="24"/>
                <w:szCs w:val="24"/>
              </w:rPr>
            </w:pPr>
            <w:r w:rsidRPr="00A0746E">
              <w:rPr>
                <w:sz w:val="24"/>
                <w:szCs w:val="24"/>
              </w:rPr>
              <w:t>(1</w:t>
            </w:r>
            <w:r w:rsidR="00C742D8" w:rsidRPr="00A0746E">
              <w:rPr>
                <w:sz w:val="24"/>
                <w:szCs w:val="24"/>
              </w:rPr>
              <w:t xml:space="preserve">) </w:t>
            </w:r>
            <w:r w:rsidRPr="00A0746E">
              <w:rPr>
                <w:sz w:val="24"/>
                <w:szCs w:val="24"/>
              </w:rPr>
              <w:t xml:space="preserve"> It is lawful for a police officer, without warrant, to arrest an adult the police officer reasonably suspects </w:t>
            </w:r>
            <w:proofErr w:type="gramStart"/>
            <w:r w:rsidRPr="00A0746E">
              <w:rPr>
                <w:sz w:val="24"/>
                <w:szCs w:val="24"/>
              </w:rPr>
              <w:t>has</w:t>
            </w:r>
            <w:proofErr w:type="gramEnd"/>
            <w:r w:rsidRPr="00A0746E">
              <w:rPr>
                <w:sz w:val="24"/>
                <w:szCs w:val="24"/>
              </w:rPr>
              <w:t xml:space="preserve"> committed or is committing an offence if it is reasonably necessary for 1 or more of the following reasons—</w:t>
            </w:r>
          </w:p>
          <w:p w14:paraId="0066BE42" w14:textId="77777777" w:rsidR="00917D2E" w:rsidRPr="00A0746E" w:rsidRDefault="00917D2E" w:rsidP="00CA00D2">
            <w:pPr>
              <w:jc w:val="both"/>
              <w:rPr>
                <w:sz w:val="24"/>
                <w:szCs w:val="24"/>
              </w:rPr>
            </w:pPr>
          </w:p>
          <w:p w14:paraId="34C4610E" w14:textId="6BC563E8" w:rsidR="00917D2E" w:rsidRPr="00A0746E" w:rsidRDefault="00917D2E" w:rsidP="00CA00D2">
            <w:pPr>
              <w:jc w:val="both"/>
              <w:rPr>
                <w:sz w:val="24"/>
                <w:szCs w:val="24"/>
              </w:rPr>
            </w:pPr>
            <w:r w:rsidRPr="00A0746E">
              <w:rPr>
                <w:sz w:val="24"/>
                <w:szCs w:val="24"/>
              </w:rPr>
              <w:t>(a</w:t>
            </w:r>
            <w:r w:rsidR="00C742D8" w:rsidRPr="00A0746E">
              <w:rPr>
                <w:sz w:val="24"/>
                <w:szCs w:val="24"/>
              </w:rPr>
              <w:t xml:space="preserve">) </w:t>
            </w:r>
            <w:r w:rsidRPr="00A0746E">
              <w:rPr>
                <w:sz w:val="24"/>
                <w:szCs w:val="24"/>
              </w:rPr>
              <w:t xml:space="preserve"> to prevent the continuation or repetition of an offence or the commission of another </w:t>
            </w:r>
            <w:proofErr w:type="gramStart"/>
            <w:r w:rsidRPr="00A0746E">
              <w:rPr>
                <w:sz w:val="24"/>
                <w:szCs w:val="24"/>
              </w:rPr>
              <w:t>offence;</w:t>
            </w:r>
            <w:proofErr w:type="gramEnd"/>
          </w:p>
          <w:p w14:paraId="3ABF5087" w14:textId="77777777" w:rsidR="00917D2E" w:rsidRPr="00A0746E" w:rsidRDefault="00917D2E" w:rsidP="00CA00D2">
            <w:pPr>
              <w:jc w:val="both"/>
              <w:rPr>
                <w:sz w:val="24"/>
                <w:szCs w:val="24"/>
              </w:rPr>
            </w:pPr>
          </w:p>
          <w:p w14:paraId="6CCC200A" w14:textId="43030B13" w:rsidR="00917D2E" w:rsidRPr="00A0746E" w:rsidRDefault="00917D2E" w:rsidP="00CA00D2">
            <w:pPr>
              <w:jc w:val="both"/>
              <w:rPr>
                <w:sz w:val="24"/>
                <w:szCs w:val="24"/>
              </w:rPr>
            </w:pPr>
            <w:r w:rsidRPr="00A0746E">
              <w:rPr>
                <w:sz w:val="24"/>
                <w:szCs w:val="24"/>
              </w:rPr>
              <w:t>(b</w:t>
            </w:r>
            <w:r w:rsidR="00C742D8" w:rsidRPr="00A0746E">
              <w:rPr>
                <w:sz w:val="24"/>
                <w:szCs w:val="24"/>
              </w:rPr>
              <w:t xml:space="preserve">) </w:t>
            </w:r>
            <w:r w:rsidRPr="00A0746E">
              <w:rPr>
                <w:sz w:val="24"/>
                <w:szCs w:val="24"/>
              </w:rPr>
              <w:t xml:space="preserve"> to make inquiries to establish the person’s </w:t>
            </w:r>
            <w:proofErr w:type="gramStart"/>
            <w:r w:rsidRPr="00A0746E">
              <w:rPr>
                <w:sz w:val="24"/>
                <w:szCs w:val="24"/>
              </w:rPr>
              <w:t>identity;</w:t>
            </w:r>
            <w:proofErr w:type="gramEnd"/>
          </w:p>
          <w:p w14:paraId="6E591AD1" w14:textId="77777777" w:rsidR="00917D2E" w:rsidRPr="00A0746E" w:rsidRDefault="00917D2E" w:rsidP="00CA00D2">
            <w:pPr>
              <w:jc w:val="both"/>
              <w:rPr>
                <w:sz w:val="24"/>
                <w:szCs w:val="24"/>
              </w:rPr>
            </w:pPr>
          </w:p>
          <w:p w14:paraId="6DF6042F" w14:textId="58411B5F" w:rsidR="00917D2E" w:rsidRPr="00A0746E" w:rsidRDefault="00917D2E" w:rsidP="00CA00D2">
            <w:pPr>
              <w:jc w:val="both"/>
              <w:rPr>
                <w:sz w:val="24"/>
                <w:szCs w:val="24"/>
              </w:rPr>
            </w:pPr>
            <w:r w:rsidRPr="00A0746E">
              <w:rPr>
                <w:sz w:val="24"/>
                <w:szCs w:val="24"/>
              </w:rPr>
              <w:t>(c</w:t>
            </w:r>
            <w:r w:rsidR="00C742D8" w:rsidRPr="00A0746E">
              <w:rPr>
                <w:sz w:val="24"/>
                <w:szCs w:val="24"/>
              </w:rPr>
              <w:t xml:space="preserve">) </w:t>
            </w:r>
            <w:r w:rsidRPr="00A0746E">
              <w:rPr>
                <w:sz w:val="24"/>
                <w:szCs w:val="24"/>
              </w:rPr>
              <w:t xml:space="preserve"> to ensure the person’s appearance before a </w:t>
            </w:r>
            <w:proofErr w:type="gramStart"/>
            <w:r w:rsidRPr="00A0746E">
              <w:rPr>
                <w:sz w:val="24"/>
                <w:szCs w:val="24"/>
              </w:rPr>
              <w:t>court;</w:t>
            </w:r>
            <w:proofErr w:type="gramEnd"/>
          </w:p>
          <w:p w14:paraId="5EA4AD26" w14:textId="77777777" w:rsidR="00917D2E" w:rsidRPr="00A0746E" w:rsidRDefault="00917D2E" w:rsidP="00CA00D2">
            <w:pPr>
              <w:jc w:val="both"/>
              <w:rPr>
                <w:sz w:val="24"/>
                <w:szCs w:val="24"/>
              </w:rPr>
            </w:pPr>
          </w:p>
          <w:p w14:paraId="120B764A" w14:textId="7CEBC0B7" w:rsidR="00917D2E" w:rsidRPr="00A0746E" w:rsidRDefault="00917D2E" w:rsidP="00CA00D2">
            <w:pPr>
              <w:jc w:val="both"/>
              <w:rPr>
                <w:sz w:val="24"/>
                <w:szCs w:val="24"/>
              </w:rPr>
            </w:pPr>
            <w:r w:rsidRPr="00A0746E">
              <w:rPr>
                <w:sz w:val="24"/>
                <w:szCs w:val="24"/>
              </w:rPr>
              <w:t>(d</w:t>
            </w:r>
            <w:r w:rsidR="00C742D8" w:rsidRPr="00A0746E">
              <w:rPr>
                <w:sz w:val="24"/>
                <w:szCs w:val="24"/>
              </w:rPr>
              <w:t xml:space="preserve">) </w:t>
            </w:r>
            <w:r w:rsidRPr="00A0746E">
              <w:rPr>
                <w:sz w:val="24"/>
                <w:szCs w:val="24"/>
              </w:rPr>
              <w:t xml:space="preserve"> to obtain or preserve evidence relating to the </w:t>
            </w:r>
            <w:proofErr w:type="gramStart"/>
            <w:r w:rsidRPr="00A0746E">
              <w:rPr>
                <w:sz w:val="24"/>
                <w:szCs w:val="24"/>
              </w:rPr>
              <w:t>offence;</w:t>
            </w:r>
            <w:proofErr w:type="gramEnd"/>
          </w:p>
          <w:p w14:paraId="27FBDA71" w14:textId="77777777" w:rsidR="00917D2E" w:rsidRPr="00A0746E" w:rsidRDefault="00917D2E" w:rsidP="00CA00D2">
            <w:pPr>
              <w:jc w:val="both"/>
              <w:rPr>
                <w:sz w:val="24"/>
                <w:szCs w:val="24"/>
              </w:rPr>
            </w:pPr>
          </w:p>
          <w:p w14:paraId="5CC5A80F" w14:textId="58034690" w:rsidR="00917D2E" w:rsidRPr="00A0746E" w:rsidRDefault="00917D2E" w:rsidP="00CA00D2">
            <w:pPr>
              <w:jc w:val="both"/>
              <w:rPr>
                <w:sz w:val="24"/>
                <w:szCs w:val="24"/>
              </w:rPr>
            </w:pPr>
            <w:r w:rsidRPr="00A0746E">
              <w:rPr>
                <w:sz w:val="24"/>
                <w:szCs w:val="24"/>
              </w:rPr>
              <w:t>(e</w:t>
            </w:r>
            <w:r w:rsidR="00C742D8" w:rsidRPr="00A0746E">
              <w:rPr>
                <w:sz w:val="24"/>
                <w:szCs w:val="24"/>
              </w:rPr>
              <w:t xml:space="preserve">) </w:t>
            </w:r>
            <w:r w:rsidRPr="00A0746E">
              <w:rPr>
                <w:sz w:val="24"/>
                <w:szCs w:val="24"/>
              </w:rPr>
              <w:t xml:space="preserve"> to prevent the harassment of, or interference with, a person who may be required to give evidence relating to the </w:t>
            </w:r>
            <w:proofErr w:type="gramStart"/>
            <w:r w:rsidRPr="00A0746E">
              <w:rPr>
                <w:sz w:val="24"/>
                <w:szCs w:val="24"/>
              </w:rPr>
              <w:t>offence;</w:t>
            </w:r>
            <w:proofErr w:type="gramEnd"/>
          </w:p>
          <w:p w14:paraId="59A062AC" w14:textId="77777777" w:rsidR="00917D2E" w:rsidRPr="00A0746E" w:rsidRDefault="00917D2E" w:rsidP="00CA00D2">
            <w:pPr>
              <w:jc w:val="both"/>
              <w:rPr>
                <w:sz w:val="24"/>
                <w:szCs w:val="24"/>
              </w:rPr>
            </w:pPr>
          </w:p>
          <w:p w14:paraId="25CD239D" w14:textId="538D05CD" w:rsidR="00917D2E" w:rsidRPr="00A0746E" w:rsidRDefault="00917D2E" w:rsidP="00CA00D2">
            <w:pPr>
              <w:jc w:val="both"/>
              <w:rPr>
                <w:sz w:val="24"/>
                <w:szCs w:val="24"/>
              </w:rPr>
            </w:pPr>
            <w:r w:rsidRPr="00A0746E">
              <w:rPr>
                <w:sz w:val="24"/>
                <w:szCs w:val="24"/>
              </w:rPr>
              <w:t>(f</w:t>
            </w:r>
            <w:r w:rsidR="00C742D8" w:rsidRPr="00A0746E">
              <w:rPr>
                <w:sz w:val="24"/>
                <w:szCs w:val="24"/>
              </w:rPr>
              <w:t xml:space="preserve">) </w:t>
            </w:r>
            <w:r w:rsidRPr="00A0746E">
              <w:rPr>
                <w:sz w:val="24"/>
                <w:szCs w:val="24"/>
              </w:rPr>
              <w:t xml:space="preserve"> to prevent the fabrication of </w:t>
            </w:r>
            <w:proofErr w:type="gramStart"/>
            <w:r w:rsidRPr="00A0746E">
              <w:rPr>
                <w:sz w:val="24"/>
                <w:szCs w:val="24"/>
              </w:rPr>
              <w:t>evidence;</w:t>
            </w:r>
            <w:proofErr w:type="gramEnd"/>
          </w:p>
          <w:p w14:paraId="1D72626D" w14:textId="77777777" w:rsidR="00917D2E" w:rsidRPr="00A0746E" w:rsidRDefault="00917D2E" w:rsidP="00CA00D2">
            <w:pPr>
              <w:jc w:val="both"/>
              <w:rPr>
                <w:sz w:val="24"/>
                <w:szCs w:val="24"/>
              </w:rPr>
            </w:pPr>
          </w:p>
          <w:p w14:paraId="49DC018C" w14:textId="66D9D981" w:rsidR="00917D2E" w:rsidRPr="00A0746E" w:rsidRDefault="00917D2E" w:rsidP="00CA00D2">
            <w:pPr>
              <w:jc w:val="both"/>
              <w:rPr>
                <w:sz w:val="24"/>
                <w:szCs w:val="24"/>
              </w:rPr>
            </w:pPr>
            <w:r w:rsidRPr="00A0746E">
              <w:rPr>
                <w:sz w:val="24"/>
                <w:szCs w:val="24"/>
              </w:rPr>
              <w:t>(g</w:t>
            </w:r>
            <w:r w:rsidR="00C742D8" w:rsidRPr="00A0746E">
              <w:rPr>
                <w:sz w:val="24"/>
                <w:szCs w:val="24"/>
              </w:rPr>
              <w:t xml:space="preserve">) </w:t>
            </w:r>
            <w:r w:rsidRPr="00A0746E">
              <w:rPr>
                <w:sz w:val="24"/>
                <w:szCs w:val="24"/>
              </w:rPr>
              <w:t xml:space="preserve"> to preserve the safety or welfare of any person, including the person </w:t>
            </w:r>
            <w:proofErr w:type="gramStart"/>
            <w:r w:rsidRPr="00A0746E">
              <w:rPr>
                <w:sz w:val="24"/>
                <w:szCs w:val="24"/>
              </w:rPr>
              <w:t>arrested;</w:t>
            </w:r>
            <w:proofErr w:type="gramEnd"/>
          </w:p>
          <w:p w14:paraId="72D5E4AD" w14:textId="77777777" w:rsidR="00917D2E" w:rsidRPr="00A0746E" w:rsidRDefault="00917D2E" w:rsidP="00CA00D2">
            <w:pPr>
              <w:jc w:val="both"/>
              <w:rPr>
                <w:sz w:val="24"/>
                <w:szCs w:val="24"/>
              </w:rPr>
            </w:pPr>
          </w:p>
          <w:p w14:paraId="18342497" w14:textId="3B5CD182" w:rsidR="00917D2E" w:rsidRPr="00A0746E" w:rsidRDefault="00917D2E" w:rsidP="00CA00D2">
            <w:pPr>
              <w:jc w:val="both"/>
              <w:rPr>
                <w:sz w:val="24"/>
                <w:szCs w:val="24"/>
              </w:rPr>
            </w:pPr>
            <w:r w:rsidRPr="00A0746E">
              <w:rPr>
                <w:sz w:val="24"/>
                <w:szCs w:val="24"/>
              </w:rPr>
              <w:t>(h</w:t>
            </w:r>
            <w:r w:rsidR="00C742D8" w:rsidRPr="00A0746E">
              <w:rPr>
                <w:sz w:val="24"/>
                <w:szCs w:val="24"/>
              </w:rPr>
              <w:t xml:space="preserve">) </w:t>
            </w:r>
            <w:r w:rsidRPr="00A0746E">
              <w:rPr>
                <w:sz w:val="24"/>
                <w:szCs w:val="24"/>
              </w:rPr>
              <w:t xml:space="preserve"> to prevent a person fleeing from a police officer or the location of an </w:t>
            </w:r>
            <w:proofErr w:type="gramStart"/>
            <w:r w:rsidRPr="00A0746E">
              <w:rPr>
                <w:sz w:val="24"/>
                <w:szCs w:val="24"/>
              </w:rPr>
              <w:t>offence;</w:t>
            </w:r>
            <w:proofErr w:type="gramEnd"/>
          </w:p>
          <w:p w14:paraId="6C26BE2D" w14:textId="77777777" w:rsidR="00917D2E" w:rsidRPr="00A0746E" w:rsidRDefault="00917D2E" w:rsidP="00CA00D2">
            <w:pPr>
              <w:jc w:val="both"/>
              <w:rPr>
                <w:sz w:val="24"/>
                <w:szCs w:val="24"/>
              </w:rPr>
            </w:pPr>
          </w:p>
          <w:p w14:paraId="236C6855" w14:textId="54F80812" w:rsidR="00917D2E" w:rsidRPr="00A0746E" w:rsidRDefault="00917D2E" w:rsidP="00CA00D2">
            <w:pPr>
              <w:jc w:val="both"/>
              <w:rPr>
                <w:sz w:val="24"/>
                <w:szCs w:val="24"/>
              </w:rPr>
            </w:pPr>
            <w:r w:rsidRPr="00A0746E">
              <w:rPr>
                <w:sz w:val="24"/>
                <w:szCs w:val="24"/>
              </w:rPr>
              <w:t>(</w:t>
            </w:r>
            <w:proofErr w:type="spellStart"/>
            <w:r w:rsidRPr="00A0746E">
              <w:rPr>
                <w:sz w:val="24"/>
                <w:szCs w:val="24"/>
              </w:rPr>
              <w:t>i</w:t>
            </w:r>
            <w:proofErr w:type="spellEnd"/>
            <w:r w:rsidR="00C742D8" w:rsidRPr="00A0746E">
              <w:rPr>
                <w:sz w:val="24"/>
                <w:szCs w:val="24"/>
              </w:rPr>
              <w:t xml:space="preserve">) </w:t>
            </w:r>
            <w:r w:rsidRPr="00A0746E">
              <w:rPr>
                <w:sz w:val="24"/>
                <w:szCs w:val="24"/>
              </w:rPr>
              <w:t xml:space="preserve"> because the offence is an offence against section 790 or </w:t>
            </w:r>
            <w:proofErr w:type="gramStart"/>
            <w:r w:rsidRPr="00A0746E">
              <w:rPr>
                <w:sz w:val="24"/>
                <w:szCs w:val="24"/>
              </w:rPr>
              <w:t>791;</w:t>
            </w:r>
            <w:proofErr w:type="gramEnd"/>
          </w:p>
          <w:p w14:paraId="4CA4F54C" w14:textId="77777777" w:rsidR="00917D2E" w:rsidRPr="00A0746E" w:rsidRDefault="00917D2E" w:rsidP="00CA00D2">
            <w:pPr>
              <w:jc w:val="both"/>
              <w:rPr>
                <w:sz w:val="24"/>
                <w:szCs w:val="24"/>
              </w:rPr>
            </w:pPr>
          </w:p>
          <w:p w14:paraId="10EB568E" w14:textId="0A8306AC" w:rsidR="00917D2E" w:rsidRPr="00A0746E" w:rsidRDefault="00917D2E" w:rsidP="00CA00D2">
            <w:pPr>
              <w:jc w:val="both"/>
              <w:rPr>
                <w:sz w:val="24"/>
                <w:szCs w:val="24"/>
              </w:rPr>
            </w:pPr>
            <w:r w:rsidRPr="00A0746E">
              <w:rPr>
                <w:sz w:val="24"/>
                <w:szCs w:val="24"/>
              </w:rPr>
              <w:t>(j</w:t>
            </w:r>
            <w:r w:rsidR="00C742D8" w:rsidRPr="00A0746E">
              <w:rPr>
                <w:sz w:val="24"/>
                <w:szCs w:val="24"/>
              </w:rPr>
              <w:t xml:space="preserve">) </w:t>
            </w:r>
            <w:r w:rsidRPr="00A0746E">
              <w:rPr>
                <w:sz w:val="24"/>
                <w:szCs w:val="24"/>
              </w:rPr>
              <w:t xml:space="preserve"> because the offence is an offence against the Domestic and Family Violence Protection Act 2012, section 177, 178 or </w:t>
            </w:r>
            <w:proofErr w:type="gramStart"/>
            <w:r w:rsidRPr="00A0746E">
              <w:rPr>
                <w:sz w:val="24"/>
                <w:szCs w:val="24"/>
              </w:rPr>
              <w:t>179;</w:t>
            </w:r>
            <w:proofErr w:type="gramEnd"/>
          </w:p>
          <w:p w14:paraId="4BE144A6" w14:textId="77777777" w:rsidR="00917D2E" w:rsidRPr="00A0746E" w:rsidRDefault="00917D2E" w:rsidP="00CA00D2">
            <w:pPr>
              <w:jc w:val="both"/>
              <w:rPr>
                <w:sz w:val="24"/>
                <w:szCs w:val="24"/>
              </w:rPr>
            </w:pPr>
          </w:p>
          <w:p w14:paraId="2F64389D" w14:textId="26ED7D55" w:rsidR="00917D2E" w:rsidRPr="00A0746E" w:rsidRDefault="00917D2E" w:rsidP="00CA00D2">
            <w:pPr>
              <w:jc w:val="both"/>
              <w:rPr>
                <w:sz w:val="24"/>
                <w:szCs w:val="24"/>
              </w:rPr>
            </w:pPr>
            <w:r w:rsidRPr="00A0746E">
              <w:rPr>
                <w:sz w:val="24"/>
                <w:szCs w:val="24"/>
              </w:rPr>
              <w:t>(k</w:t>
            </w:r>
            <w:r w:rsidR="00C742D8" w:rsidRPr="00A0746E">
              <w:rPr>
                <w:sz w:val="24"/>
                <w:szCs w:val="24"/>
              </w:rPr>
              <w:t xml:space="preserve">) </w:t>
            </w:r>
            <w:r w:rsidRPr="00A0746E">
              <w:rPr>
                <w:sz w:val="24"/>
                <w:szCs w:val="24"/>
              </w:rPr>
              <w:t xml:space="preserve"> because of the nature and seriousness of the </w:t>
            </w:r>
            <w:proofErr w:type="gramStart"/>
            <w:r w:rsidRPr="00A0746E">
              <w:rPr>
                <w:sz w:val="24"/>
                <w:szCs w:val="24"/>
              </w:rPr>
              <w:t>offence;</w:t>
            </w:r>
            <w:proofErr w:type="gramEnd"/>
          </w:p>
          <w:p w14:paraId="320D80C0" w14:textId="77777777" w:rsidR="00917D2E" w:rsidRPr="00A0746E" w:rsidRDefault="00917D2E" w:rsidP="00CA00D2">
            <w:pPr>
              <w:jc w:val="both"/>
              <w:rPr>
                <w:sz w:val="24"/>
                <w:szCs w:val="24"/>
              </w:rPr>
            </w:pPr>
          </w:p>
          <w:p w14:paraId="32DCAD43" w14:textId="6387406B" w:rsidR="00917D2E" w:rsidRPr="00A0746E" w:rsidRDefault="00917D2E" w:rsidP="00CA00D2">
            <w:pPr>
              <w:jc w:val="both"/>
              <w:rPr>
                <w:sz w:val="24"/>
                <w:szCs w:val="24"/>
              </w:rPr>
            </w:pPr>
            <w:r w:rsidRPr="00A0746E">
              <w:rPr>
                <w:sz w:val="24"/>
                <w:szCs w:val="24"/>
              </w:rPr>
              <w:t>(l</w:t>
            </w:r>
            <w:r w:rsidR="00C742D8" w:rsidRPr="00A0746E">
              <w:rPr>
                <w:sz w:val="24"/>
                <w:szCs w:val="24"/>
              </w:rPr>
              <w:t xml:space="preserve">) </w:t>
            </w:r>
            <w:r w:rsidRPr="00A0746E">
              <w:rPr>
                <w:sz w:val="24"/>
                <w:szCs w:val="24"/>
              </w:rPr>
              <w:t xml:space="preserve"> because the offence is—</w:t>
            </w:r>
          </w:p>
          <w:p w14:paraId="696EC71D" w14:textId="77777777" w:rsidR="00917D2E" w:rsidRPr="00A0746E" w:rsidRDefault="00917D2E" w:rsidP="00CA00D2">
            <w:pPr>
              <w:jc w:val="both"/>
              <w:rPr>
                <w:sz w:val="24"/>
                <w:szCs w:val="24"/>
              </w:rPr>
            </w:pPr>
          </w:p>
          <w:p w14:paraId="56EFAF17" w14:textId="326273FF" w:rsidR="00917D2E" w:rsidRPr="00A0746E" w:rsidRDefault="00917D2E" w:rsidP="00CA00D2">
            <w:pPr>
              <w:jc w:val="both"/>
              <w:rPr>
                <w:sz w:val="24"/>
                <w:szCs w:val="24"/>
              </w:rPr>
            </w:pPr>
            <w:r w:rsidRPr="00A0746E">
              <w:rPr>
                <w:sz w:val="24"/>
                <w:szCs w:val="24"/>
              </w:rPr>
              <w:t>(</w:t>
            </w:r>
            <w:proofErr w:type="spellStart"/>
            <w:r w:rsidRPr="00A0746E">
              <w:rPr>
                <w:sz w:val="24"/>
                <w:szCs w:val="24"/>
              </w:rPr>
              <w:t>i</w:t>
            </w:r>
            <w:proofErr w:type="spellEnd"/>
            <w:r w:rsidR="00C742D8" w:rsidRPr="00A0746E">
              <w:rPr>
                <w:sz w:val="24"/>
                <w:szCs w:val="24"/>
              </w:rPr>
              <w:t xml:space="preserve">) </w:t>
            </w:r>
            <w:r w:rsidRPr="00A0746E">
              <w:rPr>
                <w:sz w:val="24"/>
                <w:szCs w:val="24"/>
              </w:rPr>
              <w:t xml:space="preserve"> an offence against the Corrective Services Act 2006, section 135(4</w:t>
            </w:r>
            <w:r w:rsidR="00C742D8" w:rsidRPr="00A0746E">
              <w:rPr>
                <w:sz w:val="24"/>
                <w:szCs w:val="24"/>
              </w:rPr>
              <w:t xml:space="preserve">) </w:t>
            </w:r>
            <w:r w:rsidR="002B357C" w:rsidRPr="00A0746E">
              <w:rPr>
                <w:rStyle w:val="FootnoteReference"/>
                <w:sz w:val="24"/>
                <w:szCs w:val="24"/>
              </w:rPr>
              <w:footnoteReference w:id="11"/>
            </w:r>
            <w:r w:rsidRPr="00A0746E">
              <w:rPr>
                <w:sz w:val="24"/>
                <w:szCs w:val="24"/>
              </w:rPr>
              <w:t xml:space="preserve"> ; or</w:t>
            </w:r>
          </w:p>
          <w:p w14:paraId="0B1B35FA" w14:textId="77777777" w:rsidR="00917D2E" w:rsidRPr="00A0746E" w:rsidRDefault="00917D2E" w:rsidP="00CA00D2">
            <w:pPr>
              <w:jc w:val="both"/>
              <w:rPr>
                <w:sz w:val="24"/>
                <w:szCs w:val="24"/>
              </w:rPr>
            </w:pPr>
          </w:p>
          <w:p w14:paraId="441CF7B2" w14:textId="1A81A90A" w:rsidR="00917D2E" w:rsidRPr="00A0746E" w:rsidRDefault="00917D2E" w:rsidP="00CA00D2">
            <w:pPr>
              <w:jc w:val="both"/>
              <w:rPr>
                <w:sz w:val="24"/>
                <w:szCs w:val="24"/>
              </w:rPr>
            </w:pPr>
            <w:r w:rsidRPr="00A0746E">
              <w:rPr>
                <w:sz w:val="24"/>
                <w:szCs w:val="24"/>
              </w:rPr>
              <w:t>(ii</w:t>
            </w:r>
            <w:r w:rsidR="00C742D8" w:rsidRPr="00A0746E">
              <w:rPr>
                <w:sz w:val="24"/>
                <w:szCs w:val="24"/>
              </w:rPr>
              <w:t xml:space="preserve">) </w:t>
            </w:r>
            <w:r w:rsidRPr="00A0746E">
              <w:rPr>
                <w:sz w:val="24"/>
                <w:szCs w:val="24"/>
              </w:rPr>
              <w:t xml:space="preserve"> an offence to which the Corrective Services Act 2006, section 136</w:t>
            </w:r>
            <w:r w:rsidR="002B357C" w:rsidRPr="00A0746E">
              <w:rPr>
                <w:rStyle w:val="FootnoteReference"/>
                <w:sz w:val="24"/>
                <w:szCs w:val="24"/>
              </w:rPr>
              <w:footnoteReference w:id="12"/>
            </w:r>
            <w:r w:rsidRPr="00A0746E">
              <w:rPr>
                <w:sz w:val="24"/>
                <w:szCs w:val="24"/>
              </w:rPr>
              <w:t xml:space="preserve"> applies.</w:t>
            </w:r>
          </w:p>
          <w:p w14:paraId="48B78C85" w14:textId="77777777" w:rsidR="00917D2E" w:rsidRPr="00A0746E" w:rsidRDefault="00917D2E" w:rsidP="00CA00D2">
            <w:pPr>
              <w:jc w:val="both"/>
              <w:rPr>
                <w:sz w:val="24"/>
                <w:szCs w:val="24"/>
              </w:rPr>
            </w:pPr>
          </w:p>
          <w:p w14:paraId="2657488C" w14:textId="2F0A318E" w:rsidR="00917D2E" w:rsidRPr="00A0746E" w:rsidRDefault="00917D2E" w:rsidP="00CA00D2">
            <w:pPr>
              <w:jc w:val="both"/>
              <w:rPr>
                <w:sz w:val="24"/>
                <w:szCs w:val="24"/>
              </w:rPr>
            </w:pPr>
            <w:r w:rsidRPr="00A0746E">
              <w:rPr>
                <w:sz w:val="24"/>
                <w:szCs w:val="24"/>
              </w:rPr>
              <w:t>(2</w:t>
            </w:r>
            <w:r w:rsidR="00C742D8" w:rsidRPr="00A0746E">
              <w:rPr>
                <w:sz w:val="24"/>
                <w:szCs w:val="24"/>
              </w:rPr>
              <w:t xml:space="preserve">) </w:t>
            </w:r>
            <w:r w:rsidRPr="00A0746E">
              <w:rPr>
                <w:sz w:val="24"/>
                <w:szCs w:val="24"/>
              </w:rPr>
              <w:t xml:space="preserve"> Also, it is lawful for a police officer, without warrant, to arrest a person the police officer reasonably suspects </w:t>
            </w:r>
            <w:proofErr w:type="gramStart"/>
            <w:r w:rsidRPr="00A0746E">
              <w:rPr>
                <w:sz w:val="24"/>
                <w:szCs w:val="24"/>
              </w:rPr>
              <w:t>has</w:t>
            </w:r>
            <w:proofErr w:type="gramEnd"/>
            <w:r w:rsidRPr="00A0746E">
              <w:rPr>
                <w:sz w:val="24"/>
                <w:szCs w:val="24"/>
              </w:rPr>
              <w:t xml:space="preserve"> committed or is committing an indictable offence, for questioning the person about the offence, or investigating the offence, under chapter 15.</w:t>
            </w:r>
          </w:p>
          <w:p w14:paraId="65438040" w14:textId="77777777" w:rsidR="00917D2E" w:rsidRPr="00A0746E" w:rsidRDefault="00917D2E" w:rsidP="00CA00D2">
            <w:pPr>
              <w:jc w:val="both"/>
              <w:rPr>
                <w:sz w:val="24"/>
                <w:szCs w:val="24"/>
              </w:rPr>
            </w:pPr>
          </w:p>
          <w:p w14:paraId="1FAC8E99" w14:textId="0ACD6653" w:rsidR="00917D2E" w:rsidRPr="00A0746E" w:rsidRDefault="00917D2E" w:rsidP="00CA00D2">
            <w:pPr>
              <w:jc w:val="both"/>
              <w:rPr>
                <w:sz w:val="24"/>
                <w:szCs w:val="24"/>
              </w:rPr>
            </w:pPr>
            <w:r w:rsidRPr="00A0746E">
              <w:rPr>
                <w:sz w:val="24"/>
                <w:szCs w:val="24"/>
              </w:rPr>
              <w:t>(3</w:t>
            </w:r>
            <w:r w:rsidR="00C742D8" w:rsidRPr="00A0746E">
              <w:rPr>
                <w:sz w:val="24"/>
                <w:szCs w:val="24"/>
              </w:rPr>
              <w:t xml:space="preserve">) </w:t>
            </w:r>
            <w:r w:rsidRPr="00A0746E">
              <w:rPr>
                <w:sz w:val="24"/>
                <w:szCs w:val="24"/>
              </w:rPr>
              <w:t xml:space="preserve"> Subject to the Youth Justice Act 1992, section 13, it is lawful for a police officer to arrest a child without warrant if the police officer reasonably suspects the child is committing or has committed an offence.</w:t>
            </w:r>
          </w:p>
        </w:tc>
      </w:tr>
    </w:tbl>
    <w:p w14:paraId="1697E602" w14:textId="4ECC65B0" w:rsidR="00917D2E" w:rsidRPr="00A0746E" w:rsidRDefault="00917D2E" w:rsidP="00CA00D2">
      <w:pPr>
        <w:jc w:val="both"/>
        <w:rPr>
          <w:sz w:val="24"/>
          <w:szCs w:val="24"/>
        </w:rPr>
      </w:pPr>
    </w:p>
    <w:p w14:paraId="1265E7C8" w14:textId="6A79AB23" w:rsidR="00504845" w:rsidRPr="00A0746E" w:rsidRDefault="00504845" w:rsidP="00CA00D2">
      <w:pPr>
        <w:jc w:val="both"/>
        <w:rPr>
          <w:sz w:val="24"/>
          <w:szCs w:val="24"/>
        </w:rPr>
      </w:pPr>
      <w:r w:rsidRPr="00A0746E">
        <w:rPr>
          <w:sz w:val="24"/>
          <w:szCs w:val="24"/>
        </w:rPr>
        <w:br w:type="page"/>
      </w:r>
    </w:p>
    <w:tbl>
      <w:tblPr>
        <w:tblStyle w:val="TableGrid"/>
        <w:tblW w:w="10485" w:type="dxa"/>
        <w:tblLook w:val="04A0" w:firstRow="1" w:lastRow="0" w:firstColumn="1" w:lastColumn="0" w:noHBand="0" w:noVBand="1"/>
      </w:tblPr>
      <w:tblGrid>
        <w:gridCol w:w="10485"/>
      </w:tblGrid>
      <w:tr w:rsidR="00504845" w:rsidRPr="00A0746E" w14:paraId="2262137D" w14:textId="77777777" w:rsidTr="000B02BD">
        <w:tc>
          <w:tcPr>
            <w:tcW w:w="10485" w:type="dxa"/>
            <w:shd w:val="clear" w:color="auto" w:fill="D9D9D9" w:themeFill="background1" w:themeFillShade="D9"/>
          </w:tcPr>
          <w:p w14:paraId="26C3034B" w14:textId="0B0A51BA" w:rsidR="00504845" w:rsidRPr="00A0746E" w:rsidRDefault="00504845" w:rsidP="00CA00D2">
            <w:pPr>
              <w:jc w:val="both"/>
              <w:rPr>
                <w:b/>
                <w:bCs/>
                <w:sz w:val="28"/>
                <w:szCs w:val="28"/>
              </w:rPr>
            </w:pPr>
            <w:bookmarkStart w:id="1" w:name="arrestwwarrant"/>
            <w:r w:rsidRPr="00A0746E">
              <w:rPr>
                <w:b/>
                <w:bCs/>
                <w:sz w:val="28"/>
                <w:szCs w:val="28"/>
              </w:rPr>
              <w:lastRenderedPageBreak/>
              <w:t xml:space="preserve">Arrest with Warrant Powers </w:t>
            </w:r>
            <w:bookmarkEnd w:id="1"/>
          </w:p>
        </w:tc>
      </w:tr>
      <w:tr w:rsidR="00504845" w:rsidRPr="00A0746E" w14:paraId="35B622F6" w14:textId="77777777" w:rsidTr="000B02BD">
        <w:tc>
          <w:tcPr>
            <w:tcW w:w="10485" w:type="dxa"/>
          </w:tcPr>
          <w:p w14:paraId="0DAC1FF0" w14:textId="77777777" w:rsidR="00504845" w:rsidRPr="00A0746E" w:rsidRDefault="00504845" w:rsidP="00CA00D2">
            <w:pPr>
              <w:jc w:val="both"/>
              <w:rPr>
                <w:b/>
                <w:bCs/>
                <w:sz w:val="24"/>
                <w:szCs w:val="24"/>
              </w:rPr>
            </w:pPr>
          </w:p>
          <w:p w14:paraId="1C1C5502" w14:textId="544F9FA3" w:rsidR="00504845" w:rsidRPr="00A0746E" w:rsidRDefault="00504845" w:rsidP="00CA00D2">
            <w:pPr>
              <w:jc w:val="both"/>
              <w:rPr>
                <w:sz w:val="24"/>
                <w:szCs w:val="24"/>
              </w:rPr>
            </w:pPr>
            <w:r w:rsidRPr="00A0746E">
              <w:rPr>
                <w:b/>
                <w:bCs/>
                <w:sz w:val="24"/>
                <w:szCs w:val="24"/>
              </w:rPr>
              <w:t>369 Arrest under warrant</w:t>
            </w:r>
          </w:p>
          <w:p w14:paraId="05F5E4A7" w14:textId="6AF71D88" w:rsidR="00504845" w:rsidRPr="00A0746E" w:rsidRDefault="00504845" w:rsidP="00CA00D2">
            <w:pPr>
              <w:jc w:val="both"/>
              <w:rPr>
                <w:sz w:val="24"/>
                <w:szCs w:val="24"/>
              </w:rPr>
            </w:pPr>
            <w:r w:rsidRPr="00A0746E">
              <w:rPr>
                <w:sz w:val="24"/>
                <w:szCs w:val="24"/>
              </w:rPr>
              <w:t>(1</w:t>
            </w:r>
            <w:r w:rsidR="00C742D8" w:rsidRPr="00A0746E">
              <w:rPr>
                <w:sz w:val="24"/>
                <w:szCs w:val="24"/>
              </w:rPr>
              <w:t xml:space="preserve">) </w:t>
            </w:r>
            <w:r w:rsidRPr="00A0746E">
              <w:rPr>
                <w:sz w:val="24"/>
                <w:szCs w:val="24"/>
              </w:rPr>
              <w:t xml:space="preserve"> It is lawful for a police officer acting under a warrant issued under any Act or law to arrest the person named in the warrant.</w:t>
            </w:r>
          </w:p>
          <w:p w14:paraId="4551939D" w14:textId="7A6F7089" w:rsidR="00504845" w:rsidRPr="00A0746E" w:rsidRDefault="00504845" w:rsidP="00CA00D2">
            <w:pPr>
              <w:jc w:val="both"/>
              <w:rPr>
                <w:sz w:val="24"/>
                <w:szCs w:val="24"/>
              </w:rPr>
            </w:pPr>
            <w:r w:rsidRPr="00A0746E">
              <w:rPr>
                <w:sz w:val="24"/>
                <w:szCs w:val="24"/>
              </w:rPr>
              <w:t>(2</w:t>
            </w:r>
            <w:r w:rsidR="00C742D8" w:rsidRPr="00A0746E">
              <w:rPr>
                <w:sz w:val="24"/>
                <w:szCs w:val="24"/>
              </w:rPr>
              <w:t xml:space="preserve">) </w:t>
            </w:r>
            <w:r w:rsidRPr="00A0746E">
              <w:rPr>
                <w:sz w:val="24"/>
                <w:szCs w:val="24"/>
              </w:rPr>
              <w:t xml:space="preserve"> In this section—</w:t>
            </w:r>
          </w:p>
          <w:p w14:paraId="6598C9AC" w14:textId="77777777" w:rsidR="00504845" w:rsidRPr="00A0746E" w:rsidRDefault="00504845" w:rsidP="00CA00D2">
            <w:pPr>
              <w:jc w:val="both"/>
              <w:rPr>
                <w:sz w:val="24"/>
                <w:szCs w:val="24"/>
              </w:rPr>
            </w:pPr>
            <w:bookmarkStart w:id="2" w:name="sec.369-ssec.2-def.arrest"/>
            <w:bookmarkEnd w:id="2"/>
            <w:r w:rsidRPr="00A0746E">
              <w:rPr>
                <w:b/>
                <w:bCs/>
                <w:i/>
                <w:iCs/>
                <w:sz w:val="24"/>
                <w:szCs w:val="24"/>
              </w:rPr>
              <w:t>arrest</w:t>
            </w:r>
            <w:r w:rsidRPr="00A0746E">
              <w:rPr>
                <w:sz w:val="24"/>
                <w:szCs w:val="24"/>
              </w:rPr>
              <w:t> includes apprehend, take into custody, detain, and remove to another place for examination or treatment.</w:t>
            </w:r>
          </w:p>
          <w:p w14:paraId="317DAAF2" w14:textId="77777777" w:rsidR="00504845" w:rsidRPr="00A0746E" w:rsidRDefault="00504845" w:rsidP="00CA00D2">
            <w:pPr>
              <w:jc w:val="both"/>
              <w:rPr>
                <w:sz w:val="24"/>
                <w:szCs w:val="24"/>
              </w:rPr>
            </w:pPr>
            <w:r w:rsidRPr="00A0746E">
              <w:rPr>
                <w:b/>
                <w:bCs/>
                <w:sz w:val="24"/>
                <w:szCs w:val="24"/>
              </w:rPr>
              <w:t xml:space="preserve"> </w:t>
            </w:r>
          </w:p>
          <w:p w14:paraId="3D13C920" w14:textId="77777777" w:rsidR="00504845" w:rsidRPr="00A0746E" w:rsidRDefault="00504845" w:rsidP="00CA00D2">
            <w:pPr>
              <w:jc w:val="both"/>
              <w:rPr>
                <w:sz w:val="24"/>
                <w:szCs w:val="24"/>
              </w:rPr>
            </w:pPr>
            <w:bookmarkStart w:id="3" w:name="sec.370"/>
            <w:bookmarkEnd w:id="3"/>
            <w:r w:rsidRPr="00A0746E">
              <w:rPr>
                <w:b/>
                <w:bCs/>
                <w:sz w:val="24"/>
                <w:szCs w:val="24"/>
              </w:rPr>
              <w:t>370 Arrest warrant application</w:t>
            </w:r>
          </w:p>
          <w:p w14:paraId="3B17A7D8" w14:textId="404865FD" w:rsidR="00504845" w:rsidRPr="00A0746E" w:rsidRDefault="00504845" w:rsidP="00CA00D2">
            <w:pPr>
              <w:jc w:val="both"/>
              <w:rPr>
                <w:sz w:val="24"/>
                <w:szCs w:val="24"/>
              </w:rPr>
            </w:pPr>
            <w:r w:rsidRPr="00A0746E">
              <w:rPr>
                <w:sz w:val="24"/>
                <w:szCs w:val="24"/>
              </w:rPr>
              <w:t>(1</w:t>
            </w:r>
            <w:r w:rsidR="00C742D8" w:rsidRPr="00A0746E">
              <w:rPr>
                <w:sz w:val="24"/>
                <w:szCs w:val="24"/>
              </w:rPr>
              <w:t xml:space="preserve">) </w:t>
            </w:r>
            <w:r w:rsidRPr="00A0746E">
              <w:rPr>
                <w:sz w:val="24"/>
                <w:szCs w:val="24"/>
              </w:rPr>
              <w:t xml:space="preserve"> A police officer may apply to a justice for a warrant to arrest a person for an offence (</w:t>
            </w:r>
            <w:bookmarkStart w:id="4" w:name="sec.370-def.arrestwarrant"/>
            <w:bookmarkEnd w:id="4"/>
            <w:r w:rsidRPr="00A0746E">
              <w:rPr>
                <w:b/>
                <w:bCs/>
                <w:i/>
                <w:iCs/>
                <w:sz w:val="24"/>
                <w:szCs w:val="24"/>
              </w:rPr>
              <w:t xml:space="preserve">arrest </w:t>
            </w:r>
            <w:proofErr w:type="gramStart"/>
            <w:r w:rsidRPr="00A0746E">
              <w:rPr>
                <w:b/>
                <w:bCs/>
                <w:i/>
                <w:iCs/>
                <w:sz w:val="24"/>
                <w:szCs w:val="24"/>
              </w:rPr>
              <w:t>warrant</w:t>
            </w:r>
            <w:r w:rsidR="00C742D8" w:rsidRPr="00A0746E">
              <w:rPr>
                <w:sz w:val="24"/>
                <w:szCs w:val="24"/>
              </w:rPr>
              <w:t xml:space="preserve">) </w:t>
            </w:r>
            <w:r w:rsidRPr="00A0746E">
              <w:rPr>
                <w:sz w:val="24"/>
                <w:szCs w:val="24"/>
              </w:rPr>
              <w:t xml:space="preserve"> .</w:t>
            </w:r>
            <w:proofErr w:type="gramEnd"/>
          </w:p>
          <w:p w14:paraId="158ECD6E" w14:textId="4C98940D" w:rsidR="00504845" w:rsidRPr="00A0746E" w:rsidRDefault="00504845" w:rsidP="00CA00D2">
            <w:pPr>
              <w:jc w:val="both"/>
              <w:rPr>
                <w:sz w:val="24"/>
                <w:szCs w:val="24"/>
              </w:rPr>
            </w:pPr>
            <w:r w:rsidRPr="00A0746E">
              <w:rPr>
                <w:sz w:val="24"/>
                <w:szCs w:val="24"/>
              </w:rPr>
              <w:t>(2</w:t>
            </w:r>
            <w:r w:rsidR="00C742D8" w:rsidRPr="00A0746E">
              <w:rPr>
                <w:sz w:val="24"/>
                <w:szCs w:val="24"/>
              </w:rPr>
              <w:t xml:space="preserve">) </w:t>
            </w:r>
            <w:r w:rsidRPr="00A0746E">
              <w:rPr>
                <w:sz w:val="24"/>
                <w:szCs w:val="24"/>
              </w:rPr>
              <w:t xml:space="preserve"> The police officer may apply for the warrant </w:t>
            </w:r>
            <w:proofErr w:type="gramStart"/>
            <w:r w:rsidRPr="00A0746E">
              <w:rPr>
                <w:sz w:val="24"/>
                <w:szCs w:val="24"/>
              </w:rPr>
              <w:t>whether or not</w:t>
            </w:r>
            <w:proofErr w:type="gramEnd"/>
            <w:r w:rsidRPr="00A0746E">
              <w:rPr>
                <w:sz w:val="24"/>
                <w:szCs w:val="24"/>
              </w:rPr>
              <w:t xml:space="preserve"> a proceeding has been started against the person by complaint and summons or notice to appear.</w:t>
            </w:r>
          </w:p>
          <w:p w14:paraId="226BC523" w14:textId="56145EE8" w:rsidR="00504845" w:rsidRPr="00A0746E" w:rsidRDefault="00504845" w:rsidP="00CA00D2">
            <w:pPr>
              <w:jc w:val="both"/>
              <w:rPr>
                <w:sz w:val="24"/>
                <w:szCs w:val="24"/>
              </w:rPr>
            </w:pPr>
            <w:r w:rsidRPr="00A0746E">
              <w:rPr>
                <w:sz w:val="24"/>
                <w:szCs w:val="24"/>
              </w:rPr>
              <w:t>(3</w:t>
            </w:r>
            <w:r w:rsidR="00C742D8" w:rsidRPr="00A0746E">
              <w:rPr>
                <w:sz w:val="24"/>
                <w:szCs w:val="24"/>
              </w:rPr>
              <w:t xml:space="preserve">) </w:t>
            </w:r>
            <w:r w:rsidRPr="00A0746E">
              <w:rPr>
                <w:sz w:val="24"/>
                <w:szCs w:val="24"/>
              </w:rPr>
              <w:t xml:space="preserve"> The application must be sworn and state the grounds on which the warrant is sought.</w:t>
            </w:r>
          </w:p>
          <w:p w14:paraId="1B7690D5" w14:textId="5082F06C" w:rsidR="00504845" w:rsidRPr="00A0746E" w:rsidRDefault="00504845" w:rsidP="00CA00D2">
            <w:pPr>
              <w:jc w:val="both"/>
              <w:rPr>
                <w:sz w:val="24"/>
                <w:szCs w:val="24"/>
              </w:rPr>
            </w:pPr>
            <w:r w:rsidRPr="00A0746E">
              <w:rPr>
                <w:sz w:val="24"/>
                <w:szCs w:val="24"/>
              </w:rPr>
              <w:t>(4</w:t>
            </w:r>
            <w:r w:rsidR="00C742D8" w:rsidRPr="00A0746E">
              <w:rPr>
                <w:sz w:val="24"/>
                <w:szCs w:val="24"/>
              </w:rPr>
              <w:t xml:space="preserve">) </w:t>
            </w:r>
            <w:r w:rsidRPr="00A0746E">
              <w:rPr>
                <w:sz w:val="24"/>
                <w:szCs w:val="24"/>
              </w:rPr>
              <w:t xml:space="preserve"> If the application—</w:t>
            </w:r>
          </w:p>
          <w:p w14:paraId="2E9EE8F0" w14:textId="35BF81C6" w:rsidR="00504845" w:rsidRPr="00A0746E" w:rsidRDefault="00504845" w:rsidP="00CA00D2">
            <w:pPr>
              <w:jc w:val="both"/>
              <w:rPr>
                <w:sz w:val="24"/>
                <w:szCs w:val="24"/>
              </w:rPr>
            </w:pPr>
            <w:r w:rsidRPr="00A0746E">
              <w:rPr>
                <w:sz w:val="24"/>
                <w:szCs w:val="24"/>
              </w:rPr>
              <w:t>(a</w:t>
            </w:r>
            <w:r w:rsidR="00C742D8" w:rsidRPr="00A0746E">
              <w:rPr>
                <w:sz w:val="24"/>
                <w:szCs w:val="24"/>
              </w:rPr>
              <w:t xml:space="preserve">) </w:t>
            </w:r>
            <w:r w:rsidRPr="00A0746E">
              <w:rPr>
                <w:sz w:val="24"/>
                <w:szCs w:val="24"/>
              </w:rPr>
              <w:t xml:space="preserve"> relates to an offence other than an indictable offence; and</w:t>
            </w:r>
          </w:p>
          <w:p w14:paraId="215B0373" w14:textId="1CE2DD87" w:rsidR="00504845" w:rsidRPr="00A0746E" w:rsidRDefault="00504845" w:rsidP="00CA00D2">
            <w:pPr>
              <w:jc w:val="both"/>
              <w:rPr>
                <w:sz w:val="24"/>
                <w:szCs w:val="24"/>
              </w:rPr>
            </w:pPr>
            <w:r w:rsidRPr="00A0746E">
              <w:rPr>
                <w:sz w:val="24"/>
                <w:szCs w:val="24"/>
              </w:rPr>
              <w:t>(b</w:t>
            </w:r>
            <w:r w:rsidR="00C742D8" w:rsidRPr="00A0746E">
              <w:rPr>
                <w:sz w:val="24"/>
                <w:szCs w:val="24"/>
              </w:rPr>
              <w:t xml:space="preserve">) </w:t>
            </w:r>
            <w:r w:rsidRPr="00A0746E">
              <w:rPr>
                <w:sz w:val="24"/>
                <w:szCs w:val="24"/>
              </w:rPr>
              <w:t xml:space="preserve"> is made because the applicant reasonably believes proceeding or continuing to proceed against the person named in the application by complaint and summons or notice to appear would be </w:t>
            </w:r>
            <w:proofErr w:type="gramStart"/>
            <w:r w:rsidRPr="00A0746E">
              <w:rPr>
                <w:sz w:val="24"/>
                <w:szCs w:val="24"/>
              </w:rPr>
              <w:t>ineffective;</w:t>
            </w:r>
            <w:proofErr w:type="gramEnd"/>
          </w:p>
          <w:p w14:paraId="3BA01876" w14:textId="77777777" w:rsidR="00504845" w:rsidRPr="00A0746E" w:rsidRDefault="00504845" w:rsidP="00CA00D2">
            <w:pPr>
              <w:jc w:val="both"/>
              <w:rPr>
                <w:sz w:val="24"/>
                <w:szCs w:val="24"/>
              </w:rPr>
            </w:pPr>
            <w:r w:rsidRPr="00A0746E">
              <w:rPr>
                <w:sz w:val="24"/>
                <w:szCs w:val="24"/>
              </w:rPr>
              <w:t>the application must state the belief and the reasons for the belief.</w:t>
            </w:r>
          </w:p>
          <w:p w14:paraId="07D73DDD" w14:textId="68D04E2F" w:rsidR="00504845" w:rsidRPr="00A0746E" w:rsidRDefault="00504845" w:rsidP="00CA00D2">
            <w:pPr>
              <w:jc w:val="both"/>
              <w:rPr>
                <w:sz w:val="24"/>
                <w:szCs w:val="24"/>
              </w:rPr>
            </w:pPr>
            <w:r w:rsidRPr="00A0746E">
              <w:rPr>
                <w:sz w:val="24"/>
                <w:szCs w:val="24"/>
              </w:rPr>
              <w:t>(5</w:t>
            </w:r>
            <w:r w:rsidR="00C742D8" w:rsidRPr="00A0746E">
              <w:rPr>
                <w:sz w:val="24"/>
                <w:szCs w:val="24"/>
              </w:rPr>
              <w:t xml:space="preserve">) </w:t>
            </w:r>
            <w:r w:rsidRPr="00A0746E">
              <w:rPr>
                <w:sz w:val="24"/>
                <w:szCs w:val="24"/>
              </w:rPr>
              <w:t xml:space="preserve"> The justice may refuse to consider the application until the police officer gives the justice all the information the justice requires about the application in the way the justice requires.</w:t>
            </w:r>
          </w:p>
          <w:p w14:paraId="676CF657" w14:textId="77777777" w:rsidR="00504845" w:rsidRPr="00A0746E" w:rsidRDefault="00504845" w:rsidP="00CA00D2">
            <w:pPr>
              <w:jc w:val="both"/>
              <w:rPr>
                <w:sz w:val="24"/>
                <w:szCs w:val="24"/>
              </w:rPr>
            </w:pPr>
            <w:bookmarkStart w:id="5" w:name="sec.370-ssec.5-note"/>
            <w:bookmarkEnd w:id="5"/>
            <w:r w:rsidRPr="00A0746E">
              <w:rPr>
                <w:i/>
                <w:iCs/>
                <w:sz w:val="24"/>
                <w:szCs w:val="24"/>
              </w:rPr>
              <w:t>Example—</w:t>
            </w:r>
          </w:p>
          <w:p w14:paraId="5A334424" w14:textId="77777777" w:rsidR="00504845" w:rsidRPr="00A0746E" w:rsidRDefault="00504845" w:rsidP="00CA00D2">
            <w:pPr>
              <w:jc w:val="both"/>
              <w:rPr>
                <w:sz w:val="24"/>
                <w:szCs w:val="24"/>
              </w:rPr>
            </w:pPr>
            <w:r w:rsidRPr="00A0746E">
              <w:rPr>
                <w:sz w:val="24"/>
                <w:szCs w:val="24"/>
              </w:rPr>
              <w:t>The justice may require additional information supporting the application to be given by statutory declaration.</w:t>
            </w:r>
          </w:p>
          <w:p w14:paraId="7BC9FF6D" w14:textId="77777777" w:rsidR="00504845" w:rsidRPr="00A0746E" w:rsidRDefault="00504845" w:rsidP="00CA00D2">
            <w:pPr>
              <w:jc w:val="both"/>
              <w:rPr>
                <w:b/>
                <w:bCs/>
                <w:sz w:val="24"/>
                <w:szCs w:val="24"/>
              </w:rPr>
            </w:pPr>
            <w:bookmarkStart w:id="6" w:name="sec.371"/>
            <w:bookmarkEnd w:id="6"/>
          </w:p>
          <w:p w14:paraId="0F58FD73" w14:textId="77777777" w:rsidR="00504845" w:rsidRPr="00A0746E" w:rsidRDefault="00504845" w:rsidP="00CA00D2">
            <w:pPr>
              <w:jc w:val="both"/>
              <w:rPr>
                <w:sz w:val="24"/>
                <w:szCs w:val="24"/>
              </w:rPr>
            </w:pPr>
            <w:r w:rsidRPr="00A0746E">
              <w:rPr>
                <w:b/>
                <w:bCs/>
                <w:sz w:val="24"/>
                <w:szCs w:val="24"/>
              </w:rPr>
              <w:t>371 Issue of arrest warrant</w:t>
            </w:r>
          </w:p>
          <w:p w14:paraId="63FFDA33" w14:textId="77777777" w:rsidR="00504845" w:rsidRPr="00A0746E" w:rsidRDefault="00504845" w:rsidP="00CA00D2">
            <w:pPr>
              <w:jc w:val="both"/>
              <w:rPr>
                <w:sz w:val="24"/>
                <w:szCs w:val="24"/>
              </w:rPr>
            </w:pPr>
            <w:r w:rsidRPr="00A0746E">
              <w:rPr>
                <w:sz w:val="24"/>
                <w:szCs w:val="24"/>
              </w:rPr>
              <w:t>The justice may issue an arrest warrant only if satisfied there are reasonable grounds for suspecting—</w:t>
            </w:r>
          </w:p>
          <w:p w14:paraId="6962C3EC" w14:textId="2E6D3D46" w:rsidR="00504845" w:rsidRPr="00A0746E" w:rsidRDefault="00504845" w:rsidP="00CA00D2">
            <w:pPr>
              <w:jc w:val="both"/>
              <w:rPr>
                <w:sz w:val="24"/>
                <w:szCs w:val="24"/>
              </w:rPr>
            </w:pPr>
            <w:r w:rsidRPr="00A0746E">
              <w:rPr>
                <w:sz w:val="24"/>
                <w:szCs w:val="24"/>
              </w:rPr>
              <w:t>(a</w:t>
            </w:r>
            <w:r w:rsidR="00C742D8" w:rsidRPr="00A0746E">
              <w:rPr>
                <w:sz w:val="24"/>
                <w:szCs w:val="24"/>
              </w:rPr>
              <w:t xml:space="preserve">) </w:t>
            </w:r>
            <w:r w:rsidRPr="00A0746E">
              <w:rPr>
                <w:sz w:val="24"/>
                <w:szCs w:val="24"/>
              </w:rPr>
              <w:t xml:space="preserve"> that the person has committed the offence; and</w:t>
            </w:r>
          </w:p>
          <w:p w14:paraId="0D031612" w14:textId="03ABE6E0" w:rsidR="00504845" w:rsidRPr="00A0746E" w:rsidRDefault="00504845" w:rsidP="00CA00D2">
            <w:pPr>
              <w:jc w:val="both"/>
              <w:rPr>
                <w:sz w:val="24"/>
                <w:szCs w:val="24"/>
              </w:rPr>
            </w:pPr>
            <w:r w:rsidRPr="00A0746E">
              <w:rPr>
                <w:sz w:val="24"/>
                <w:szCs w:val="24"/>
              </w:rPr>
              <w:t>(b</w:t>
            </w:r>
            <w:r w:rsidR="00C742D8" w:rsidRPr="00A0746E">
              <w:rPr>
                <w:sz w:val="24"/>
                <w:szCs w:val="24"/>
              </w:rPr>
              <w:t xml:space="preserve">) </w:t>
            </w:r>
            <w:r w:rsidRPr="00A0746E">
              <w:rPr>
                <w:sz w:val="24"/>
                <w:szCs w:val="24"/>
              </w:rPr>
              <w:t xml:space="preserve"> for an offence other than an indictable offence, proceedings by way of complaint and summons or notice to appear for the offence would be ineffective, including because the person </w:t>
            </w:r>
            <w:proofErr w:type="spellStart"/>
            <w:r w:rsidRPr="00A0746E">
              <w:rPr>
                <w:sz w:val="24"/>
                <w:szCs w:val="24"/>
              </w:rPr>
              <w:t>can not</w:t>
            </w:r>
            <w:proofErr w:type="spellEnd"/>
            <w:r w:rsidRPr="00A0746E">
              <w:rPr>
                <w:sz w:val="24"/>
                <w:szCs w:val="24"/>
              </w:rPr>
              <w:t xml:space="preserve"> currently be located or served with a complaint and summons or notice to appear for the offence.</w:t>
            </w:r>
          </w:p>
          <w:p w14:paraId="4A726224" w14:textId="77777777" w:rsidR="00504845" w:rsidRPr="00A0746E" w:rsidRDefault="00504845" w:rsidP="00CA00D2">
            <w:pPr>
              <w:jc w:val="both"/>
              <w:rPr>
                <w:sz w:val="24"/>
                <w:szCs w:val="24"/>
              </w:rPr>
            </w:pPr>
            <w:r w:rsidRPr="00A0746E">
              <w:rPr>
                <w:b/>
                <w:bCs/>
                <w:sz w:val="24"/>
                <w:szCs w:val="24"/>
              </w:rPr>
              <w:t xml:space="preserve"> </w:t>
            </w:r>
          </w:p>
          <w:p w14:paraId="212BE25C" w14:textId="77777777" w:rsidR="00504845" w:rsidRPr="00A0746E" w:rsidRDefault="00504845" w:rsidP="00CA00D2">
            <w:pPr>
              <w:jc w:val="both"/>
              <w:rPr>
                <w:sz w:val="24"/>
                <w:szCs w:val="24"/>
              </w:rPr>
            </w:pPr>
            <w:bookmarkStart w:id="7" w:name="sec.372"/>
            <w:bookmarkEnd w:id="7"/>
            <w:r w:rsidRPr="00A0746E">
              <w:rPr>
                <w:b/>
                <w:bCs/>
                <w:sz w:val="24"/>
                <w:szCs w:val="24"/>
              </w:rPr>
              <w:t>372 What arrest warrant must state</w:t>
            </w:r>
          </w:p>
          <w:p w14:paraId="2B97B0C0" w14:textId="3DF3A5B4" w:rsidR="00504845" w:rsidRPr="00A0746E" w:rsidRDefault="00504845" w:rsidP="00CA00D2">
            <w:pPr>
              <w:jc w:val="both"/>
              <w:rPr>
                <w:sz w:val="24"/>
                <w:szCs w:val="24"/>
              </w:rPr>
            </w:pPr>
            <w:r w:rsidRPr="00A0746E">
              <w:rPr>
                <w:sz w:val="24"/>
                <w:szCs w:val="24"/>
              </w:rPr>
              <w:t>(1</w:t>
            </w:r>
            <w:r w:rsidR="00C742D8" w:rsidRPr="00A0746E">
              <w:rPr>
                <w:sz w:val="24"/>
                <w:szCs w:val="24"/>
              </w:rPr>
              <w:t xml:space="preserve">) </w:t>
            </w:r>
            <w:r w:rsidRPr="00A0746E">
              <w:rPr>
                <w:sz w:val="24"/>
                <w:szCs w:val="24"/>
              </w:rPr>
              <w:t xml:space="preserve"> An arrest warrant must state the following—</w:t>
            </w:r>
          </w:p>
          <w:p w14:paraId="75647A9B" w14:textId="021F5B8F" w:rsidR="00504845" w:rsidRPr="00A0746E" w:rsidRDefault="00504845" w:rsidP="00CA00D2">
            <w:pPr>
              <w:jc w:val="both"/>
              <w:rPr>
                <w:sz w:val="24"/>
                <w:szCs w:val="24"/>
              </w:rPr>
            </w:pPr>
            <w:r w:rsidRPr="00A0746E">
              <w:rPr>
                <w:sz w:val="24"/>
                <w:szCs w:val="24"/>
              </w:rPr>
              <w:t>(a</w:t>
            </w:r>
            <w:r w:rsidR="00C742D8" w:rsidRPr="00A0746E">
              <w:rPr>
                <w:sz w:val="24"/>
                <w:szCs w:val="24"/>
              </w:rPr>
              <w:t xml:space="preserve">) </w:t>
            </w:r>
            <w:r w:rsidRPr="00A0746E">
              <w:rPr>
                <w:sz w:val="24"/>
                <w:szCs w:val="24"/>
              </w:rPr>
              <w:t xml:space="preserve"> the name of the applicant for the warrant and the applicant’s rank, registered number and </w:t>
            </w:r>
            <w:proofErr w:type="gramStart"/>
            <w:r w:rsidRPr="00A0746E">
              <w:rPr>
                <w:sz w:val="24"/>
                <w:szCs w:val="24"/>
              </w:rPr>
              <w:t>station;</w:t>
            </w:r>
            <w:proofErr w:type="gramEnd"/>
          </w:p>
          <w:p w14:paraId="2AC089BD" w14:textId="3B7BEB30" w:rsidR="00504845" w:rsidRPr="00A0746E" w:rsidRDefault="00504845" w:rsidP="00CA00D2">
            <w:pPr>
              <w:jc w:val="both"/>
              <w:rPr>
                <w:sz w:val="24"/>
                <w:szCs w:val="24"/>
              </w:rPr>
            </w:pPr>
            <w:r w:rsidRPr="00A0746E">
              <w:rPr>
                <w:sz w:val="24"/>
                <w:szCs w:val="24"/>
              </w:rPr>
              <w:t>(b</w:t>
            </w:r>
            <w:r w:rsidR="00C742D8" w:rsidRPr="00A0746E">
              <w:rPr>
                <w:sz w:val="24"/>
                <w:szCs w:val="24"/>
              </w:rPr>
              <w:t xml:space="preserve">) </w:t>
            </w:r>
            <w:r w:rsidRPr="00A0746E">
              <w:rPr>
                <w:sz w:val="24"/>
                <w:szCs w:val="24"/>
              </w:rPr>
              <w:t xml:space="preserve"> that any police officer may arrest the person named in the </w:t>
            </w:r>
            <w:proofErr w:type="gramStart"/>
            <w:r w:rsidRPr="00A0746E">
              <w:rPr>
                <w:sz w:val="24"/>
                <w:szCs w:val="24"/>
              </w:rPr>
              <w:t>warrant;</w:t>
            </w:r>
            <w:proofErr w:type="gramEnd"/>
          </w:p>
          <w:p w14:paraId="3770F433" w14:textId="718C32C9" w:rsidR="00504845" w:rsidRPr="00A0746E" w:rsidRDefault="00504845" w:rsidP="00CA00D2">
            <w:pPr>
              <w:jc w:val="both"/>
              <w:rPr>
                <w:sz w:val="24"/>
                <w:szCs w:val="24"/>
              </w:rPr>
            </w:pPr>
            <w:r w:rsidRPr="00A0746E">
              <w:rPr>
                <w:sz w:val="24"/>
                <w:szCs w:val="24"/>
              </w:rPr>
              <w:t>(c</w:t>
            </w:r>
            <w:r w:rsidR="00C742D8" w:rsidRPr="00A0746E">
              <w:rPr>
                <w:sz w:val="24"/>
                <w:szCs w:val="24"/>
              </w:rPr>
              <w:t xml:space="preserve">) </w:t>
            </w:r>
            <w:r w:rsidRPr="00A0746E">
              <w:rPr>
                <w:sz w:val="24"/>
                <w:szCs w:val="24"/>
              </w:rPr>
              <w:t xml:space="preserve"> the offence the person is alleged to have committed.</w:t>
            </w:r>
          </w:p>
          <w:p w14:paraId="03550885" w14:textId="54D2D2D6" w:rsidR="00504845" w:rsidRPr="00A0746E" w:rsidRDefault="00504845" w:rsidP="00CA00D2">
            <w:pPr>
              <w:jc w:val="both"/>
              <w:rPr>
                <w:sz w:val="24"/>
                <w:szCs w:val="24"/>
              </w:rPr>
            </w:pPr>
            <w:r w:rsidRPr="00A0746E">
              <w:rPr>
                <w:sz w:val="24"/>
                <w:szCs w:val="24"/>
              </w:rPr>
              <w:t>(2</w:t>
            </w:r>
            <w:r w:rsidR="00C742D8" w:rsidRPr="00A0746E">
              <w:rPr>
                <w:sz w:val="24"/>
                <w:szCs w:val="24"/>
              </w:rPr>
              <w:t xml:space="preserve">) </w:t>
            </w:r>
            <w:r w:rsidRPr="00A0746E">
              <w:rPr>
                <w:sz w:val="24"/>
                <w:szCs w:val="24"/>
              </w:rPr>
              <w:t xml:space="preserve"> It is sufficient to describe an offence in the words of the law defining it, or in similar words.</w:t>
            </w:r>
          </w:p>
          <w:p w14:paraId="70348E6F" w14:textId="14B8E658" w:rsidR="00504845" w:rsidRPr="00A0746E" w:rsidRDefault="00504845" w:rsidP="00CA00D2">
            <w:pPr>
              <w:jc w:val="both"/>
              <w:rPr>
                <w:sz w:val="24"/>
                <w:szCs w:val="24"/>
              </w:rPr>
            </w:pPr>
            <w:r w:rsidRPr="00A0746E">
              <w:rPr>
                <w:sz w:val="24"/>
                <w:szCs w:val="24"/>
              </w:rPr>
              <w:t>(3</w:t>
            </w:r>
            <w:r w:rsidR="00C742D8" w:rsidRPr="00A0746E">
              <w:rPr>
                <w:sz w:val="24"/>
                <w:szCs w:val="24"/>
              </w:rPr>
              <w:t xml:space="preserve">) </w:t>
            </w:r>
            <w:r w:rsidRPr="00A0746E">
              <w:rPr>
                <w:sz w:val="24"/>
                <w:szCs w:val="24"/>
              </w:rPr>
              <w:t xml:space="preserve"> A description of persons or things that would be sufficient in an indictment is sufficient in an arrest warrant.</w:t>
            </w:r>
          </w:p>
          <w:p w14:paraId="2B493A67" w14:textId="77777777" w:rsidR="00504845" w:rsidRPr="00A0746E" w:rsidRDefault="00504845" w:rsidP="00CA00D2">
            <w:pPr>
              <w:jc w:val="both"/>
              <w:rPr>
                <w:sz w:val="24"/>
                <w:szCs w:val="24"/>
              </w:rPr>
            </w:pPr>
            <w:r w:rsidRPr="00A0746E">
              <w:rPr>
                <w:b/>
                <w:bCs/>
                <w:sz w:val="24"/>
                <w:szCs w:val="24"/>
              </w:rPr>
              <w:t xml:space="preserve"> </w:t>
            </w:r>
          </w:p>
          <w:p w14:paraId="33525890" w14:textId="77777777" w:rsidR="00504845" w:rsidRPr="00A0746E" w:rsidRDefault="00504845" w:rsidP="00CA00D2">
            <w:pPr>
              <w:jc w:val="both"/>
              <w:rPr>
                <w:sz w:val="24"/>
                <w:szCs w:val="24"/>
              </w:rPr>
            </w:pPr>
            <w:bookmarkStart w:id="8" w:name="sec.373"/>
            <w:bookmarkEnd w:id="8"/>
            <w:r w:rsidRPr="00A0746E">
              <w:rPr>
                <w:b/>
                <w:bCs/>
                <w:sz w:val="24"/>
                <w:szCs w:val="24"/>
              </w:rPr>
              <w:t>373 Compliance with limitation of proceedings</w:t>
            </w:r>
          </w:p>
          <w:p w14:paraId="791C494D" w14:textId="20B39577" w:rsidR="00504845" w:rsidRPr="00A0746E" w:rsidRDefault="00504845" w:rsidP="00CA00D2">
            <w:pPr>
              <w:jc w:val="both"/>
              <w:rPr>
                <w:sz w:val="24"/>
                <w:szCs w:val="24"/>
              </w:rPr>
            </w:pPr>
            <w:r w:rsidRPr="00A0746E">
              <w:rPr>
                <w:sz w:val="24"/>
                <w:szCs w:val="24"/>
              </w:rPr>
              <w:t>(1</w:t>
            </w:r>
            <w:r w:rsidR="00C742D8" w:rsidRPr="00A0746E">
              <w:rPr>
                <w:sz w:val="24"/>
                <w:szCs w:val="24"/>
              </w:rPr>
              <w:t xml:space="preserve">) </w:t>
            </w:r>
            <w:r w:rsidRPr="00A0746E">
              <w:rPr>
                <w:sz w:val="24"/>
                <w:szCs w:val="24"/>
              </w:rPr>
              <w:t xml:space="preserve"> This section applies to an arrest warrant issued under </w:t>
            </w:r>
            <w:hyperlink r:id="rId11" w:anchor="sec.371" w:history="1">
              <w:r w:rsidRPr="00A0746E">
                <w:rPr>
                  <w:rStyle w:val="Hyperlink"/>
                  <w:sz w:val="24"/>
                  <w:szCs w:val="24"/>
                </w:rPr>
                <w:t>section 371</w:t>
              </w:r>
            </w:hyperlink>
            <w:r w:rsidRPr="00A0746E">
              <w:rPr>
                <w:sz w:val="24"/>
                <w:szCs w:val="24"/>
              </w:rPr>
              <w:t>(</w:t>
            </w:r>
            <w:proofErr w:type="gramStart"/>
            <w:r w:rsidRPr="00A0746E">
              <w:rPr>
                <w:sz w:val="24"/>
                <w:szCs w:val="24"/>
              </w:rPr>
              <w:t>b</w:t>
            </w:r>
            <w:r w:rsidR="00C742D8" w:rsidRPr="00A0746E">
              <w:rPr>
                <w:sz w:val="24"/>
                <w:szCs w:val="24"/>
              </w:rPr>
              <w:t xml:space="preserve">) </w:t>
            </w:r>
            <w:r w:rsidRPr="00A0746E">
              <w:rPr>
                <w:sz w:val="24"/>
                <w:szCs w:val="24"/>
              </w:rPr>
              <w:t xml:space="preserve"> .</w:t>
            </w:r>
            <w:proofErr w:type="gramEnd"/>
          </w:p>
          <w:p w14:paraId="4D3509A1" w14:textId="6CF71953" w:rsidR="00504845" w:rsidRPr="00A0746E" w:rsidRDefault="00504845" w:rsidP="00CA00D2">
            <w:pPr>
              <w:jc w:val="both"/>
              <w:rPr>
                <w:sz w:val="24"/>
                <w:szCs w:val="24"/>
              </w:rPr>
            </w:pPr>
            <w:r w:rsidRPr="00A0746E">
              <w:rPr>
                <w:sz w:val="24"/>
                <w:szCs w:val="24"/>
              </w:rPr>
              <w:t>(2</w:t>
            </w:r>
            <w:r w:rsidR="00C742D8" w:rsidRPr="00A0746E">
              <w:rPr>
                <w:sz w:val="24"/>
                <w:szCs w:val="24"/>
              </w:rPr>
              <w:t xml:space="preserve">) </w:t>
            </w:r>
            <w:r w:rsidRPr="00A0746E">
              <w:rPr>
                <w:sz w:val="24"/>
                <w:szCs w:val="24"/>
              </w:rPr>
              <w:t xml:space="preserve"> For the </w:t>
            </w:r>
            <w:hyperlink r:id="rId12" w:history="1">
              <w:r w:rsidRPr="00A0746E">
                <w:rPr>
                  <w:rStyle w:val="Hyperlink"/>
                  <w:i/>
                  <w:iCs/>
                  <w:sz w:val="24"/>
                  <w:szCs w:val="24"/>
                </w:rPr>
                <w:t>Justices Act 1886</w:t>
              </w:r>
            </w:hyperlink>
            <w:r w:rsidRPr="00A0746E">
              <w:rPr>
                <w:sz w:val="24"/>
                <w:szCs w:val="24"/>
              </w:rPr>
              <w:t>, </w:t>
            </w:r>
            <w:hyperlink r:id="rId13" w:history="1">
              <w:r w:rsidRPr="00A0746E">
                <w:rPr>
                  <w:rStyle w:val="Hyperlink"/>
                  <w:sz w:val="24"/>
                  <w:szCs w:val="24"/>
                </w:rPr>
                <w:t>section 52</w:t>
              </w:r>
            </w:hyperlink>
            <w:r w:rsidRPr="00A0746E">
              <w:rPr>
                <w:sz w:val="24"/>
                <w:szCs w:val="24"/>
                <w:vertAlign w:val="superscript"/>
              </w:rPr>
              <w:footnoteReference w:id="13"/>
            </w:r>
            <w:r w:rsidRPr="00A0746E">
              <w:rPr>
                <w:sz w:val="24"/>
                <w:szCs w:val="24"/>
              </w:rPr>
              <w:t> or another provision of an Act that imposes a limitation of proceedings for the offence by reference to when a complaint was made for the offence or to when proceedings for the offence are started, a complaint is taken to be made, and the proceedings started, when the warrant is issued.</w:t>
            </w:r>
          </w:p>
          <w:p w14:paraId="06BF4CAB" w14:textId="77777777" w:rsidR="00504845" w:rsidRPr="00A0746E" w:rsidRDefault="00504845" w:rsidP="00CA00D2">
            <w:pPr>
              <w:jc w:val="both"/>
              <w:rPr>
                <w:sz w:val="24"/>
                <w:szCs w:val="24"/>
              </w:rPr>
            </w:pPr>
            <w:r w:rsidRPr="00A0746E">
              <w:rPr>
                <w:b/>
                <w:bCs/>
                <w:sz w:val="24"/>
                <w:szCs w:val="24"/>
              </w:rPr>
              <w:t xml:space="preserve"> </w:t>
            </w:r>
          </w:p>
          <w:p w14:paraId="27926194" w14:textId="77777777" w:rsidR="00504845" w:rsidRPr="00A0746E" w:rsidRDefault="00504845" w:rsidP="00CA00D2">
            <w:pPr>
              <w:jc w:val="both"/>
              <w:rPr>
                <w:sz w:val="24"/>
                <w:szCs w:val="24"/>
              </w:rPr>
            </w:pPr>
          </w:p>
        </w:tc>
      </w:tr>
    </w:tbl>
    <w:p w14:paraId="58A7427E" w14:textId="0B7915F3" w:rsidR="00504845" w:rsidRPr="00A0746E" w:rsidRDefault="00504845" w:rsidP="00CA00D2">
      <w:pPr>
        <w:jc w:val="both"/>
        <w:rPr>
          <w:sz w:val="24"/>
          <w:szCs w:val="24"/>
        </w:rPr>
      </w:pPr>
    </w:p>
    <w:p w14:paraId="3F4BB96F" w14:textId="5715ACF7" w:rsidR="00C742D8" w:rsidRPr="00A0746E" w:rsidRDefault="00C742D8">
      <w:pPr>
        <w:rPr>
          <w:sz w:val="24"/>
          <w:szCs w:val="24"/>
        </w:rPr>
      </w:pPr>
      <w:r w:rsidRPr="00A0746E">
        <w:rPr>
          <w:sz w:val="24"/>
          <w:szCs w:val="24"/>
        </w:rPr>
        <w:br w:type="page"/>
      </w:r>
    </w:p>
    <w:tbl>
      <w:tblPr>
        <w:tblStyle w:val="TableGrid"/>
        <w:tblW w:w="10485" w:type="dxa"/>
        <w:tblLook w:val="04A0" w:firstRow="1" w:lastRow="0" w:firstColumn="1" w:lastColumn="0" w:noHBand="0" w:noVBand="1"/>
      </w:tblPr>
      <w:tblGrid>
        <w:gridCol w:w="10485"/>
      </w:tblGrid>
      <w:tr w:rsidR="00C742D8" w:rsidRPr="00A0746E" w14:paraId="6401DB87" w14:textId="77777777" w:rsidTr="000B02BD">
        <w:tc>
          <w:tcPr>
            <w:tcW w:w="10485" w:type="dxa"/>
            <w:shd w:val="clear" w:color="auto" w:fill="D9D9D9" w:themeFill="background1" w:themeFillShade="D9"/>
          </w:tcPr>
          <w:p w14:paraId="68D8E624" w14:textId="49E18469" w:rsidR="00C742D8" w:rsidRPr="00A0746E" w:rsidRDefault="00C742D8" w:rsidP="00C742D8">
            <w:pPr>
              <w:jc w:val="center"/>
              <w:rPr>
                <w:sz w:val="24"/>
                <w:szCs w:val="24"/>
              </w:rPr>
            </w:pPr>
            <w:bookmarkStart w:id="9" w:name="drugarrest"/>
            <w:r w:rsidRPr="00A0746E">
              <w:rPr>
                <w:sz w:val="28"/>
                <w:szCs w:val="28"/>
              </w:rPr>
              <w:lastRenderedPageBreak/>
              <w:t xml:space="preserve">379 Additional </w:t>
            </w:r>
            <w:proofErr w:type="gramStart"/>
            <w:r w:rsidRPr="00A0746E">
              <w:rPr>
                <w:sz w:val="28"/>
                <w:szCs w:val="28"/>
              </w:rPr>
              <w:t>case</w:t>
            </w:r>
            <w:proofErr w:type="gramEnd"/>
            <w:r w:rsidRPr="00A0746E">
              <w:rPr>
                <w:sz w:val="28"/>
                <w:szCs w:val="28"/>
              </w:rPr>
              <w:t xml:space="preserve"> when arrest for minor drugs offence may be discontinued</w:t>
            </w:r>
            <w:bookmarkEnd w:id="9"/>
          </w:p>
        </w:tc>
      </w:tr>
      <w:tr w:rsidR="00C742D8" w:rsidRPr="00A0746E" w14:paraId="297F9911" w14:textId="77777777" w:rsidTr="000B02BD">
        <w:tc>
          <w:tcPr>
            <w:tcW w:w="10485" w:type="dxa"/>
          </w:tcPr>
          <w:p w14:paraId="27C0B711" w14:textId="77777777" w:rsidR="00C742D8" w:rsidRPr="00A0746E" w:rsidRDefault="00C742D8" w:rsidP="00C742D8">
            <w:pPr>
              <w:jc w:val="both"/>
              <w:rPr>
                <w:sz w:val="24"/>
                <w:szCs w:val="24"/>
              </w:rPr>
            </w:pPr>
          </w:p>
          <w:p w14:paraId="273BD999" w14:textId="38F79ADB" w:rsidR="00C742D8" w:rsidRPr="00A0746E" w:rsidRDefault="00C742D8" w:rsidP="00C742D8">
            <w:pPr>
              <w:jc w:val="both"/>
              <w:rPr>
                <w:sz w:val="24"/>
                <w:szCs w:val="24"/>
              </w:rPr>
            </w:pPr>
            <w:r w:rsidRPr="00A0746E">
              <w:rPr>
                <w:sz w:val="24"/>
                <w:szCs w:val="24"/>
              </w:rPr>
              <w:t>(1) This section applies if—</w:t>
            </w:r>
          </w:p>
          <w:p w14:paraId="0DFC99A8" w14:textId="77777777" w:rsidR="00C742D8" w:rsidRPr="00A0746E" w:rsidRDefault="00C742D8" w:rsidP="00C742D8">
            <w:pPr>
              <w:jc w:val="both"/>
              <w:rPr>
                <w:sz w:val="24"/>
                <w:szCs w:val="24"/>
              </w:rPr>
            </w:pPr>
          </w:p>
          <w:p w14:paraId="3E1794EE" w14:textId="47129F4D" w:rsidR="00C742D8" w:rsidRPr="00A0746E" w:rsidRDefault="00C742D8" w:rsidP="00C742D8">
            <w:pPr>
              <w:jc w:val="both"/>
              <w:rPr>
                <w:sz w:val="24"/>
                <w:szCs w:val="24"/>
              </w:rPr>
            </w:pPr>
            <w:r w:rsidRPr="00A0746E">
              <w:rPr>
                <w:sz w:val="24"/>
                <w:szCs w:val="24"/>
              </w:rPr>
              <w:t>(a) a person is arrested for, or is being questioned by a police officer about, a</w:t>
            </w:r>
            <w:r w:rsidRPr="00A0746E">
              <w:rPr>
                <w:b/>
                <w:bCs/>
                <w:sz w:val="24"/>
                <w:szCs w:val="24"/>
              </w:rPr>
              <w:t xml:space="preserve"> minor drugs offence</w:t>
            </w:r>
            <w:r w:rsidRPr="00A0746E">
              <w:rPr>
                <w:sz w:val="24"/>
                <w:szCs w:val="24"/>
              </w:rPr>
              <w:t>; and</w:t>
            </w:r>
          </w:p>
          <w:p w14:paraId="29B939D7" w14:textId="40D29EB1" w:rsidR="00C742D8" w:rsidRPr="00A0746E" w:rsidRDefault="00C742D8" w:rsidP="00C742D8">
            <w:pPr>
              <w:jc w:val="both"/>
              <w:rPr>
                <w:sz w:val="24"/>
                <w:szCs w:val="24"/>
              </w:rPr>
            </w:pPr>
            <w:r w:rsidRPr="00A0746E">
              <w:rPr>
                <w:sz w:val="24"/>
                <w:szCs w:val="24"/>
              </w:rPr>
              <w:t>(b) the person has not committed another indictable offence in circumstances that are related to the minor drugs offence; and</w:t>
            </w:r>
          </w:p>
          <w:p w14:paraId="2B39FF59" w14:textId="6BA17BE5" w:rsidR="00C742D8" w:rsidRPr="00A0746E" w:rsidRDefault="00C742D8" w:rsidP="00C742D8">
            <w:pPr>
              <w:jc w:val="both"/>
              <w:rPr>
                <w:sz w:val="24"/>
                <w:szCs w:val="24"/>
              </w:rPr>
            </w:pPr>
            <w:r w:rsidRPr="00A0746E">
              <w:rPr>
                <w:sz w:val="24"/>
                <w:szCs w:val="24"/>
              </w:rPr>
              <w:t>(c) the person has not previously been sentenced to serve a term of imprisonment for an offence against the Drugs Misuse Act 1986, section 5, 6, 8 or 9D; and</w:t>
            </w:r>
          </w:p>
          <w:p w14:paraId="6B05C9F4" w14:textId="1F60DD5D" w:rsidR="00C742D8" w:rsidRPr="00A0746E" w:rsidRDefault="00C742D8" w:rsidP="00C742D8">
            <w:pPr>
              <w:jc w:val="both"/>
              <w:rPr>
                <w:sz w:val="24"/>
                <w:szCs w:val="24"/>
              </w:rPr>
            </w:pPr>
            <w:r w:rsidRPr="00A0746E">
              <w:rPr>
                <w:sz w:val="24"/>
                <w:szCs w:val="24"/>
              </w:rPr>
              <w:t>(d) the person—</w:t>
            </w:r>
          </w:p>
          <w:p w14:paraId="58218090" w14:textId="75D86236" w:rsidR="00C742D8" w:rsidRPr="00A0746E" w:rsidRDefault="00C742D8" w:rsidP="00C742D8">
            <w:pPr>
              <w:jc w:val="both"/>
              <w:rPr>
                <w:sz w:val="24"/>
                <w:szCs w:val="24"/>
              </w:rPr>
            </w:pPr>
            <w:r w:rsidRPr="00A0746E">
              <w:rPr>
                <w:sz w:val="24"/>
                <w:szCs w:val="24"/>
              </w:rPr>
              <w:t>(</w:t>
            </w:r>
            <w:proofErr w:type="spellStart"/>
            <w:r w:rsidRPr="00A0746E">
              <w:rPr>
                <w:sz w:val="24"/>
                <w:szCs w:val="24"/>
              </w:rPr>
              <w:t>i</w:t>
            </w:r>
            <w:proofErr w:type="spellEnd"/>
            <w:r w:rsidRPr="00A0746E">
              <w:rPr>
                <w:sz w:val="24"/>
                <w:szCs w:val="24"/>
              </w:rPr>
              <w:t>) has not previously been convicted of an offence involving violence against a person; or</w:t>
            </w:r>
          </w:p>
          <w:p w14:paraId="184DF5F2" w14:textId="3355485E" w:rsidR="00C742D8" w:rsidRPr="00A0746E" w:rsidRDefault="00C742D8" w:rsidP="00C742D8">
            <w:pPr>
              <w:jc w:val="both"/>
              <w:rPr>
                <w:sz w:val="24"/>
                <w:szCs w:val="24"/>
              </w:rPr>
            </w:pPr>
            <w:r w:rsidRPr="00A0746E">
              <w:rPr>
                <w:sz w:val="24"/>
                <w:szCs w:val="24"/>
              </w:rPr>
              <w:t>(ii) has been convicted of an offence involving violence against a person for which the rehabilitation period under the Criminal Law (Rehabilitation of Offenders) Act 1986 has expired; and</w:t>
            </w:r>
          </w:p>
          <w:p w14:paraId="01E11265" w14:textId="7380F326" w:rsidR="00C742D8" w:rsidRPr="00A0746E" w:rsidRDefault="00C742D8" w:rsidP="00C742D8">
            <w:pPr>
              <w:jc w:val="both"/>
              <w:rPr>
                <w:sz w:val="24"/>
                <w:szCs w:val="24"/>
              </w:rPr>
            </w:pPr>
            <w:r w:rsidRPr="00A0746E">
              <w:rPr>
                <w:sz w:val="24"/>
                <w:szCs w:val="24"/>
              </w:rPr>
              <w:t>(e) during an electronically recorded interview, the person admits having committed the offence; and</w:t>
            </w:r>
          </w:p>
          <w:p w14:paraId="328B5920" w14:textId="683FCF97" w:rsidR="00C742D8" w:rsidRPr="00A0746E" w:rsidRDefault="00C742D8" w:rsidP="00C742D8">
            <w:pPr>
              <w:jc w:val="both"/>
              <w:rPr>
                <w:sz w:val="24"/>
                <w:szCs w:val="24"/>
              </w:rPr>
            </w:pPr>
            <w:r w:rsidRPr="00A0746E">
              <w:rPr>
                <w:sz w:val="24"/>
                <w:szCs w:val="24"/>
              </w:rPr>
              <w:t>(f) the person has not been offered the opportunity to participate in a drug diversion assessment program.</w:t>
            </w:r>
          </w:p>
          <w:p w14:paraId="42D0A725" w14:textId="77777777" w:rsidR="00C742D8" w:rsidRPr="00A0746E" w:rsidRDefault="00C742D8" w:rsidP="00C742D8">
            <w:pPr>
              <w:jc w:val="both"/>
              <w:rPr>
                <w:sz w:val="24"/>
                <w:szCs w:val="24"/>
              </w:rPr>
            </w:pPr>
          </w:p>
          <w:p w14:paraId="26E6EF74" w14:textId="7DD72C6F" w:rsidR="00C742D8" w:rsidRPr="00A0746E" w:rsidRDefault="00C742D8" w:rsidP="00C742D8">
            <w:pPr>
              <w:jc w:val="both"/>
              <w:rPr>
                <w:sz w:val="24"/>
                <w:szCs w:val="24"/>
              </w:rPr>
            </w:pPr>
            <w:r w:rsidRPr="00A0746E">
              <w:rPr>
                <w:sz w:val="24"/>
                <w:szCs w:val="24"/>
              </w:rPr>
              <w:t>(2) If the person is—</w:t>
            </w:r>
          </w:p>
          <w:p w14:paraId="047D02EC" w14:textId="76678249" w:rsidR="00C742D8" w:rsidRPr="00A0746E" w:rsidRDefault="00C742D8" w:rsidP="00C742D8">
            <w:pPr>
              <w:jc w:val="both"/>
              <w:rPr>
                <w:sz w:val="24"/>
                <w:szCs w:val="24"/>
              </w:rPr>
            </w:pPr>
            <w:r w:rsidRPr="00A0746E">
              <w:rPr>
                <w:sz w:val="24"/>
                <w:szCs w:val="24"/>
              </w:rPr>
              <w:t>(a) an adult; or</w:t>
            </w:r>
          </w:p>
          <w:p w14:paraId="4AE5B9AD" w14:textId="60BF8CB2" w:rsidR="00C742D8" w:rsidRPr="00A0746E" w:rsidRDefault="00C742D8" w:rsidP="00C742D8">
            <w:pPr>
              <w:jc w:val="both"/>
              <w:rPr>
                <w:sz w:val="24"/>
                <w:szCs w:val="24"/>
              </w:rPr>
            </w:pPr>
            <w:r w:rsidRPr="00A0746E">
              <w:rPr>
                <w:sz w:val="24"/>
                <w:szCs w:val="24"/>
              </w:rPr>
              <w:t xml:space="preserve">(b) a child who has previously been cautioned under the Youth Justice Act 1992 for a </w:t>
            </w:r>
            <w:proofErr w:type="gramStart"/>
            <w:r w:rsidRPr="00A0746E">
              <w:rPr>
                <w:sz w:val="24"/>
                <w:szCs w:val="24"/>
              </w:rPr>
              <w:t>minor drugs</w:t>
            </w:r>
            <w:proofErr w:type="gramEnd"/>
            <w:r w:rsidRPr="00A0746E">
              <w:rPr>
                <w:sz w:val="24"/>
                <w:szCs w:val="24"/>
              </w:rPr>
              <w:t xml:space="preserve"> offence;</w:t>
            </w:r>
          </w:p>
          <w:p w14:paraId="6A11068D" w14:textId="77777777" w:rsidR="00C742D8" w:rsidRPr="00A0746E" w:rsidRDefault="00C742D8" w:rsidP="00C742D8">
            <w:pPr>
              <w:jc w:val="both"/>
              <w:rPr>
                <w:i/>
                <w:iCs/>
                <w:sz w:val="24"/>
                <w:szCs w:val="24"/>
              </w:rPr>
            </w:pPr>
            <w:r w:rsidRPr="00A0746E">
              <w:rPr>
                <w:i/>
                <w:iCs/>
                <w:sz w:val="24"/>
                <w:szCs w:val="24"/>
              </w:rPr>
              <w:t>a police officer must offer the person the opportunity to participate in a drug diversion assessment program.</w:t>
            </w:r>
          </w:p>
          <w:p w14:paraId="2A352DDC" w14:textId="77777777" w:rsidR="00C742D8" w:rsidRPr="00A0746E" w:rsidRDefault="00C742D8" w:rsidP="00C742D8">
            <w:pPr>
              <w:jc w:val="both"/>
              <w:rPr>
                <w:sz w:val="24"/>
                <w:szCs w:val="24"/>
              </w:rPr>
            </w:pPr>
          </w:p>
          <w:p w14:paraId="552D1435" w14:textId="2AE18362" w:rsidR="00C742D8" w:rsidRPr="00A0746E" w:rsidRDefault="00C742D8" w:rsidP="00C742D8">
            <w:pPr>
              <w:jc w:val="both"/>
              <w:rPr>
                <w:sz w:val="24"/>
                <w:szCs w:val="24"/>
              </w:rPr>
            </w:pPr>
            <w:r w:rsidRPr="00A0746E">
              <w:rPr>
                <w:sz w:val="24"/>
                <w:szCs w:val="24"/>
              </w:rPr>
              <w:t>(3) However, if the person is a child who has not been cautioned previously under the Youth Justice Act 1992 for a minor drugs offence, a police officer may offer the child the opportunity to participate in a drug diversion assessment program.</w:t>
            </w:r>
          </w:p>
          <w:p w14:paraId="440B010A" w14:textId="77777777" w:rsidR="00C742D8" w:rsidRPr="00A0746E" w:rsidRDefault="00C742D8" w:rsidP="00C742D8">
            <w:pPr>
              <w:jc w:val="both"/>
              <w:rPr>
                <w:sz w:val="24"/>
                <w:szCs w:val="24"/>
              </w:rPr>
            </w:pPr>
          </w:p>
          <w:p w14:paraId="3D6D1370" w14:textId="59A903FE" w:rsidR="00C742D8" w:rsidRPr="00A0746E" w:rsidRDefault="00C742D8" w:rsidP="00C742D8">
            <w:pPr>
              <w:jc w:val="both"/>
              <w:rPr>
                <w:sz w:val="24"/>
                <w:szCs w:val="24"/>
              </w:rPr>
            </w:pPr>
            <w:r w:rsidRPr="00A0746E">
              <w:rPr>
                <w:sz w:val="24"/>
                <w:szCs w:val="24"/>
              </w:rPr>
              <w:t>(4) A police officer may make the offer at any time before the person appears before a court to answer a charge of the minor drugs offence.</w:t>
            </w:r>
          </w:p>
          <w:p w14:paraId="59A76BC0" w14:textId="77777777" w:rsidR="00C742D8" w:rsidRPr="00A0746E" w:rsidRDefault="00C742D8" w:rsidP="00C742D8">
            <w:pPr>
              <w:jc w:val="both"/>
              <w:rPr>
                <w:sz w:val="24"/>
                <w:szCs w:val="24"/>
              </w:rPr>
            </w:pPr>
          </w:p>
          <w:p w14:paraId="1C8F95E4" w14:textId="7533A755" w:rsidR="00C742D8" w:rsidRPr="00A0746E" w:rsidRDefault="00C742D8" w:rsidP="00C742D8">
            <w:pPr>
              <w:jc w:val="both"/>
              <w:rPr>
                <w:sz w:val="24"/>
                <w:szCs w:val="24"/>
              </w:rPr>
            </w:pPr>
            <w:r w:rsidRPr="00A0746E">
              <w:rPr>
                <w:sz w:val="24"/>
                <w:szCs w:val="24"/>
              </w:rPr>
              <w:t>(5) When making the offer, the police officer must give—</w:t>
            </w:r>
          </w:p>
          <w:p w14:paraId="4B761C60" w14:textId="4DB49E92" w:rsidR="00C742D8" w:rsidRPr="00A0746E" w:rsidRDefault="00C742D8" w:rsidP="00C742D8">
            <w:pPr>
              <w:jc w:val="both"/>
              <w:rPr>
                <w:sz w:val="24"/>
                <w:szCs w:val="24"/>
              </w:rPr>
            </w:pPr>
            <w:r w:rsidRPr="00A0746E">
              <w:rPr>
                <w:sz w:val="24"/>
                <w:szCs w:val="24"/>
              </w:rPr>
              <w:t>(a) the person; and</w:t>
            </w:r>
          </w:p>
          <w:p w14:paraId="0D2B72D5" w14:textId="5BC44A93" w:rsidR="00C742D8" w:rsidRPr="00A0746E" w:rsidRDefault="00C742D8" w:rsidP="00C742D8">
            <w:pPr>
              <w:jc w:val="both"/>
              <w:rPr>
                <w:sz w:val="24"/>
                <w:szCs w:val="24"/>
              </w:rPr>
            </w:pPr>
            <w:r w:rsidRPr="00A0746E">
              <w:rPr>
                <w:sz w:val="24"/>
                <w:szCs w:val="24"/>
              </w:rPr>
              <w:t xml:space="preserve">(b) if a support person is present when the offer is made, the support </w:t>
            </w:r>
            <w:proofErr w:type="gramStart"/>
            <w:r w:rsidRPr="00A0746E">
              <w:rPr>
                <w:sz w:val="24"/>
                <w:szCs w:val="24"/>
              </w:rPr>
              <w:t>person;</w:t>
            </w:r>
            <w:proofErr w:type="gramEnd"/>
          </w:p>
          <w:p w14:paraId="56E114B1" w14:textId="77777777" w:rsidR="00C742D8" w:rsidRPr="00A0746E" w:rsidRDefault="00C742D8" w:rsidP="00C742D8">
            <w:pPr>
              <w:jc w:val="both"/>
              <w:rPr>
                <w:sz w:val="24"/>
                <w:szCs w:val="24"/>
              </w:rPr>
            </w:pPr>
            <w:r w:rsidRPr="00A0746E">
              <w:rPr>
                <w:sz w:val="24"/>
                <w:szCs w:val="24"/>
              </w:rPr>
              <w:t>an oral or written explanation of the consequences of agreeing to participate in a drug diversion assessment program.</w:t>
            </w:r>
          </w:p>
          <w:p w14:paraId="13E3B6CD" w14:textId="77777777" w:rsidR="00C742D8" w:rsidRPr="00A0746E" w:rsidRDefault="00C742D8" w:rsidP="00C742D8">
            <w:pPr>
              <w:jc w:val="both"/>
              <w:rPr>
                <w:sz w:val="24"/>
                <w:szCs w:val="24"/>
              </w:rPr>
            </w:pPr>
          </w:p>
          <w:p w14:paraId="21E88A8D" w14:textId="51A5D62B" w:rsidR="00C742D8" w:rsidRPr="00A0746E" w:rsidRDefault="00C742D8" w:rsidP="00C742D8">
            <w:pPr>
              <w:jc w:val="both"/>
              <w:rPr>
                <w:sz w:val="24"/>
                <w:szCs w:val="24"/>
              </w:rPr>
            </w:pPr>
            <w:r w:rsidRPr="00A0746E">
              <w:rPr>
                <w:sz w:val="24"/>
                <w:szCs w:val="24"/>
              </w:rPr>
              <w:t>(6) If the person agrees, the person must sign an agreement to participate in, and complete, a drug diversion assessment program.</w:t>
            </w:r>
          </w:p>
          <w:p w14:paraId="76C9F3FF" w14:textId="77777777" w:rsidR="00C742D8" w:rsidRPr="00A0746E" w:rsidRDefault="00C742D8" w:rsidP="00C742D8">
            <w:pPr>
              <w:jc w:val="both"/>
              <w:rPr>
                <w:sz w:val="24"/>
                <w:szCs w:val="24"/>
              </w:rPr>
            </w:pPr>
          </w:p>
          <w:p w14:paraId="7117FFE9" w14:textId="46AD05F2" w:rsidR="00C742D8" w:rsidRPr="00A0746E" w:rsidRDefault="00C742D8" w:rsidP="00C742D8">
            <w:pPr>
              <w:jc w:val="both"/>
              <w:rPr>
                <w:sz w:val="24"/>
                <w:szCs w:val="24"/>
              </w:rPr>
            </w:pPr>
            <w:r w:rsidRPr="00A0746E">
              <w:rPr>
                <w:sz w:val="24"/>
                <w:szCs w:val="24"/>
              </w:rPr>
              <w:t>(7) The agreement must include a provision authorising the provider of the drug diversion assessment program to disclose to the commissioner information about—</w:t>
            </w:r>
          </w:p>
          <w:p w14:paraId="40C192CB" w14:textId="534F3A8E" w:rsidR="00C742D8" w:rsidRPr="00A0746E" w:rsidRDefault="00C742D8" w:rsidP="00C742D8">
            <w:pPr>
              <w:jc w:val="both"/>
              <w:rPr>
                <w:sz w:val="24"/>
                <w:szCs w:val="24"/>
              </w:rPr>
            </w:pPr>
            <w:r w:rsidRPr="00A0746E">
              <w:rPr>
                <w:sz w:val="24"/>
                <w:szCs w:val="24"/>
              </w:rPr>
              <w:t>(a) the person’s participation in, and completion of, the program; or</w:t>
            </w:r>
          </w:p>
          <w:p w14:paraId="5D29470B" w14:textId="34C8CA43" w:rsidR="00C742D8" w:rsidRPr="00A0746E" w:rsidRDefault="00C742D8" w:rsidP="00C742D8">
            <w:pPr>
              <w:jc w:val="both"/>
              <w:rPr>
                <w:sz w:val="24"/>
                <w:szCs w:val="24"/>
              </w:rPr>
            </w:pPr>
            <w:r w:rsidRPr="00A0746E">
              <w:rPr>
                <w:sz w:val="24"/>
                <w:szCs w:val="24"/>
              </w:rPr>
              <w:t>(b) if the person failed to participate in, or complete, the program—the person’s failure to participate in, or complete, the program.</w:t>
            </w:r>
          </w:p>
          <w:p w14:paraId="7E420B00" w14:textId="77777777" w:rsidR="00C742D8" w:rsidRPr="00A0746E" w:rsidRDefault="00C742D8" w:rsidP="00C742D8">
            <w:pPr>
              <w:jc w:val="both"/>
              <w:rPr>
                <w:sz w:val="24"/>
                <w:szCs w:val="24"/>
              </w:rPr>
            </w:pPr>
          </w:p>
          <w:p w14:paraId="13974DE9" w14:textId="06DD98F8" w:rsidR="00C742D8" w:rsidRPr="00A0746E" w:rsidRDefault="00C742D8" w:rsidP="00C742D8">
            <w:pPr>
              <w:jc w:val="both"/>
              <w:rPr>
                <w:sz w:val="24"/>
                <w:szCs w:val="24"/>
              </w:rPr>
            </w:pPr>
            <w:r w:rsidRPr="00A0746E">
              <w:rPr>
                <w:sz w:val="24"/>
                <w:szCs w:val="24"/>
              </w:rPr>
              <w:t>(8) The police officer must—</w:t>
            </w:r>
          </w:p>
          <w:p w14:paraId="2E94A01D" w14:textId="59D5B703" w:rsidR="00C742D8" w:rsidRPr="00A0746E" w:rsidRDefault="00C742D8" w:rsidP="00C742D8">
            <w:pPr>
              <w:jc w:val="both"/>
              <w:rPr>
                <w:sz w:val="24"/>
                <w:szCs w:val="24"/>
              </w:rPr>
            </w:pPr>
            <w:r w:rsidRPr="00A0746E">
              <w:rPr>
                <w:sz w:val="24"/>
                <w:szCs w:val="24"/>
              </w:rPr>
              <w:t>(a) give the person a written requirement to participate in, and complete, a drug diversion assessment program in accordance with the agreement; and</w:t>
            </w:r>
          </w:p>
          <w:p w14:paraId="16CF426B" w14:textId="4636F8F7" w:rsidR="00C742D8" w:rsidRPr="00A0746E" w:rsidRDefault="00C742D8" w:rsidP="00C742D8">
            <w:pPr>
              <w:jc w:val="both"/>
              <w:rPr>
                <w:sz w:val="24"/>
                <w:szCs w:val="24"/>
              </w:rPr>
            </w:pPr>
            <w:r w:rsidRPr="00A0746E">
              <w:rPr>
                <w:sz w:val="24"/>
                <w:szCs w:val="24"/>
              </w:rPr>
              <w:t>(b) inform the person that failure to comply with the requirement is an offence against section 791.</w:t>
            </w:r>
          </w:p>
          <w:p w14:paraId="3DE573C1" w14:textId="77777777" w:rsidR="00C742D8" w:rsidRPr="00A0746E" w:rsidRDefault="00C742D8" w:rsidP="00C742D8">
            <w:pPr>
              <w:jc w:val="both"/>
              <w:rPr>
                <w:sz w:val="24"/>
                <w:szCs w:val="24"/>
              </w:rPr>
            </w:pPr>
          </w:p>
          <w:p w14:paraId="2833BA18" w14:textId="3CA26ABC" w:rsidR="00C742D8" w:rsidRPr="00A0746E" w:rsidRDefault="00C742D8" w:rsidP="00C742D8">
            <w:pPr>
              <w:jc w:val="both"/>
              <w:rPr>
                <w:sz w:val="24"/>
                <w:szCs w:val="24"/>
              </w:rPr>
            </w:pPr>
            <w:r w:rsidRPr="00A0746E">
              <w:rPr>
                <w:sz w:val="24"/>
                <w:szCs w:val="24"/>
              </w:rPr>
              <w:t>(9) Also, the police officer must give the chief executive (health</w:t>
            </w:r>
            <w:proofErr w:type="gramStart"/>
            <w:r w:rsidRPr="00A0746E">
              <w:rPr>
                <w:sz w:val="24"/>
                <w:szCs w:val="24"/>
              </w:rPr>
              <w:t>) ,</w:t>
            </w:r>
            <w:proofErr w:type="gramEnd"/>
            <w:r w:rsidRPr="00A0746E">
              <w:rPr>
                <w:sz w:val="24"/>
                <w:szCs w:val="24"/>
              </w:rPr>
              <w:t xml:space="preserve"> or a person or organisation nominated </w:t>
            </w:r>
            <w:r w:rsidRPr="00A0746E">
              <w:rPr>
                <w:sz w:val="24"/>
                <w:szCs w:val="24"/>
              </w:rPr>
              <w:lastRenderedPageBreak/>
              <w:t>by that chief executive for this section, a copy of the agreement.</w:t>
            </w:r>
          </w:p>
          <w:p w14:paraId="7ADAC517" w14:textId="77777777" w:rsidR="00C742D8" w:rsidRPr="00A0746E" w:rsidRDefault="00C742D8" w:rsidP="00C742D8">
            <w:pPr>
              <w:jc w:val="both"/>
              <w:rPr>
                <w:sz w:val="24"/>
                <w:szCs w:val="24"/>
              </w:rPr>
            </w:pPr>
          </w:p>
          <w:p w14:paraId="6376FF89" w14:textId="26969B91" w:rsidR="00C742D8" w:rsidRPr="00A0746E" w:rsidRDefault="00C742D8" w:rsidP="00C742D8">
            <w:pPr>
              <w:jc w:val="both"/>
              <w:rPr>
                <w:sz w:val="24"/>
                <w:szCs w:val="24"/>
              </w:rPr>
            </w:pPr>
            <w:r w:rsidRPr="00A0746E">
              <w:rPr>
                <w:sz w:val="24"/>
                <w:szCs w:val="24"/>
              </w:rPr>
              <w:t>(10) On the signing of the agreement, the drug, and anything that may be, or has been, used for smoking the drug, is forfeited to the State.</w:t>
            </w:r>
          </w:p>
          <w:p w14:paraId="5579B3E7" w14:textId="77777777" w:rsidR="00C742D8" w:rsidRPr="00A0746E" w:rsidRDefault="00C742D8" w:rsidP="00C742D8">
            <w:pPr>
              <w:jc w:val="both"/>
              <w:rPr>
                <w:sz w:val="24"/>
                <w:szCs w:val="24"/>
              </w:rPr>
            </w:pPr>
          </w:p>
          <w:p w14:paraId="364FABD3" w14:textId="35C80522" w:rsidR="00C742D8" w:rsidRPr="00A0746E" w:rsidRDefault="00C742D8" w:rsidP="00C742D8">
            <w:pPr>
              <w:jc w:val="both"/>
              <w:rPr>
                <w:sz w:val="24"/>
                <w:szCs w:val="24"/>
              </w:rPr>
            </w:pPr>
            <w:r w:rsidRPr="00A0746E">
              <w:rPr>
                <w:sz w:val="24"/>
                <w:szCs w:val="24"/>
              </w:rPr>
              <w:t>(11) It is the duty of a police officer to release an arrested person at the earliest reasonable opportunity if the police officer is satisfied subsections (6</w:t>
            </w:r>
            <w:proofErr w:type="gramStart"/>
            <w:r w:rsidRPr="00A0746E">
              <w:rPr>
                <w:sz w:val="24"/>
                <w:szCs w:val="24"/>
              </w:rPr>
              <w:t>)  and</w:t>
            </w:r>
            <w:proofErr w:type="gramEnd"/>
            <w:r w:rsidRPr="00A0746E">
              <w:rPr>
                <w:sz w:val="24"/>
                <w:szCs w:val="24"/>
              </w:rPr>
              <w:t xml:space="preserve"> (8)  have been complied with.</w:t>
            </w:r>
          </w:p>
        </w:tc>
      </w:tr>
    </w:tbl>
    <w:p w14:paraId="7599712B" w14:textId="498E67E2" w:rsidR="00C742D8" w:rsidRPr="00A0746E" w:rsidRDefault="00C742D8" w:rsidP="00CA00D2">
      <w:pPr>
        <w:jc w:val="both"/>
        <w:rPr>
          <w:sz w:val="24"/>
          <w:szCs w:val="24"/>
        </w:rPr>
      </w:pPr>
    </w:p>
    <w:p w14:paraId="77343778" w14:textId="2940E5CA" w:rsidR="00C65E06" w:rsidRPr="00A0746E" w:rsidRDefault="00C65E06" w:rsidP="00CA00D2">
      <w:pPr>
        <w:jc w:val="both"/>
        <w:rPr>
          <w:sz w:val="24"/>
          <w:szCs w:val="24"/>
        </w:rPr>
      </w:pPr>
    </w:p>
    <w:p w14:paraId="39BC3F24" w14:textId="4C6758A3" w:rsidR="00C65E06" w:rsidRPr="00A0746E" w:rsidRDefault="00C65E06" w:rsidP="00D73F2B">
      <w:pPr>
        <w:jc w:val="center"/>
        <w:rPr>
          <w:b/>
          <w:bCs/>
          <w:sz w:val="24"/>
          <w:szCs w:val="24"/>
        </w:rPr>
      </w:pPr>
      <w:r w:rsidRPr="00A0746E">
        <w:rPr>
          <w:b/>
          <w:bCs/>
          <w:sz w:val="24"/>
          <w:szCs w:val="24"/>
        </w:rPr>
        <w:t>For the person to be eligible – tick all boxes</w:t>
      </w:r>
    </w:p>
    <w:p w14:paraId="4137A0D6" w14:textId="76877F37" w:rsidR="00C65E06" w:rsidRPr="00A0746E" w:rsidRDefault="00C65E06" w:rsidP="00372DE9">
      <w:pPr>
        <w:spacing w:before="240"/>
        <w:jc w:val="both"/>
        <w:rPr>
          <w:sz w:val="24"/>
          <w:szCs w:val="24"/>
        </w:rPr>
      </w:pPr>
      <w:r w:rsidRPr="00A0746E">
        <w:rPr>
          <w:rFonts w:cstheme="minorHAnsi"/>
          <w:sz w:val="24"/>
          <w:szCs w:val="24"/>
        </w:rPr>
        <w:t>⃝</w:t>
      </w:r>
      <w:r w:rsidRPr="00A0746E">
        <w:rPr>
          <w:sz w:val="24"/>
          <w:szCs w:val="24"/>
        </w:rPr>
        <w:t xml:space="preserve"> Arrested/Questioned for a Minor Drug Offence </w:t>
      </w:r>
      <w:r w:rsidR="00372DE9" w:rsidRPr="00A0746E">
        <w:rPr>
          <w:sz w:val="24"/>
          <w:szCs w:val="24"/>
        </w:rPr>
        <w:t xml:space="preserve">(cannabis) </w:t>
      </w:r>
    </w:p>
    <w:p w14:paraId="54BB2F48" w14:textId="3DADD0A8" w:rsidR="00C65E06" w:rsidRPr="00A0746E" w:rsidRDefault="00C65E06" w:rsidP="00CA00D2">
      <w:pPr>
        <w:jc w:val="both"/>
        <w:rPr>
          <w:rFonts w:cstheme="minorHAnsi"/>
          <w:sz w:val="24"/>
          <w:szCs w:val="24"/>
        </w:rPr>
      </w:pPr>
      <w:r w:rsidRPr="00A0746E">
        <w:rPr>
          <w:rFonts w:cstheme="minorHAnsi"/>
          <w:sz w:val="24"/>
          <w:szCs w:val="24"/>
        </w:rPr>
        <w:t>⃝ No other connected indictable offences</w:t>
      </w:r>
    </w:p>
    <w:p w14:paraId="502A9EF6" w14:textId="104A5FD4" w:rsidR="00C65E06" w:rsidRPr="00A0746E" w:rsidRDefault="00C65E06" w:rsidP="00CA00D2">
      <w:pPr>
        <w:jc w:val="both"/>
        <w:rPr>
          <w:rFonts w:cstheme="minorHAnsi"/>
          <w:sz w:val="24"/>
          <w:szCs w:val="24"/>
        </w:rPr>
      </w:pPr>
      <w:r w:rsidRPr="00A0746E">
        <w:rPr>
          <w:rFonts w:cstheme="minorHAnsi"/>
          <w:sz w:val="24"/>
          <w:szCs w:val="24"/>
        </w:rPr>
        <w:t xml:space="preserve">⃝ Never sentenced for </w:t>
      </w:r>
      <w:r w:rsidR="00D73F2B" w:rsidRPr="00A0746E">
        <w:rPr>
          <w:rFonts w:cstheme="minorHAnsi"/>
          <w:sz w:val="24"/>
          <w:szCs w:val="24"/>
        </w:rPr>
        <w:t xml:space="preserve">trafficking (drugs or relevant thing), supplying, producing drugs </w:t>
      </w:r>
    </w:p>
    <w:p w14:paraId="104AFF51" w14:textId="14E8DBF0" w:rsidR="00D73F2B" w:rsidRPr="00A0746E" w:rsidRDefault="00D73F2B" w:rsidP="00CA00D2">
      <w:pPr>
        <w:jc w:val="both"/>
        <w:rPr>
          <w:rFonts w:cstheme="minorHAnsi"/>
          <w:sz w:val="24"/>
          <w:szCs w:val="24"/>
        </w:rPr>
      </w:pPr>
      <w:r w:rsidRPr="00A0746E">
        <w:rPr>
          <w:rFonts w:cstheme="minorHAnsi"/>
          <w:sz w:val="24"/>
          <w:szCs w:val="24"/>
        </w:rPr>
        <w:t xml:space="preserve">⃝ The person has not been convicted of an offence against a person, or if they have liability for a criminal record has lapsed. </w:t>
      </w:r>
    </w:p>
    <w:p w14:paraId="444A43A1" w14:textId="0A0F8B9D" w:rsidR="00D73F2B" w:rsidRPr="00A0746E" w:rsidRDefault="00D73F2B" w:rsidP="00CA00D2">
      <w:pPr>
        <w:jc w:val="both"/>
        <w:rPr>
          <w:rFonts w:cstheme="minorHAnsi"/>
          <w:sz w:val="24"/>
          <w:szCs w:val="24"/>
        </w:rPr>
      </w:pPr>
      <w:r w:rsidRPr="00A0746E">
        <w:rPr>
          <w:rFonts w:cstheme="minorHAnsi"/>
          <w:sz w:val="24"/>
          <w:szCs w:val="24"/>
        </w:rPr>
        <w:t>⃝ The person has made admissions electronically recorded interview</w:t>
      </w:r>
    </w:p>
    <w:p w14:paraId="116BB492" w14:textId="1E785E72" w:rsidR="00D73F2B" w:rsidRPr="00A0746E" w:rsidRDefault="00D73F2B" w:rsidP="00CA00D2">
      <w:pPr>
        <w:jc w:val="both"/>
        <w:rPr>
          <w:rFonts w:cstheme="minorHAnsi"/>
          <w:sz w:val="24"/>
          <w:szCs w:val="24"/>
        </w:rPr>
      </w:pPr>
      <w:r w:rsidRPr="00A0746E">
        <w:rPr>
          <w:rFonts w:cstheme="minorHAnsi"/>
          <w:sz w:val="24"/>
          <w:szCs w:val="24"/>
        </w:rPr>
        <w:t xml:space="preserve">⃝ The person has not been offered an opportunity for drug diversion previously. </w:t>
      </w:r>
    </w:p>
    <w:p w14:paraId="0ACC0931" w14:textId="6FE4AB35" w:rsidR="00D73F2B" w:rsidRPr="00A0746E" w:rsidRDefault="00D73F2B" w:rsidP="00CA00D2">
      <w:pPr>
        <w:jc w:val="both"/>
        <w:rPr>
          <w:rFonts w:cstheme="minorHAnsi"/>
          <w:sz w:val="24"/>
          <w:szCs w:val="24"/>
        </w:rPr>
      </w:pPr>
      <w:r w:rsidRPr="00A0746E">
        <w:rPr>
          <w:rFonts w:cstheme="minorHAnsi"/>
          <w:sz w:val="24"/>
          <w:szCs w:val="24"/>
        </w:rPr>
        <w:t xml:space="preserve">⃝ The person agrees to take part in the diversion program. </w:t>
      </w:r>
    </w:p>
    <w:p w14:paraId="79C3D277" w14:textId="680D1EEB" w:rsidR="00D73F2B" w:rsidRPr="00A0746E" w:rsidRDefault="00D73F2B" w:rsidP="00CA00D2">
      <w:pPr>
        <w:jc w:val="both"/>
        <w:rPr>
          <w:sz w:val="24"/>
          <w:szCs w:val="24"/>
        </w:rPr>
      </w:pPr>
    </w:p>
    <w:p w14:paraId="1FCBDA2C" w14:textId="77777777" w:rsidR="004D0A16" w:rsidRPr="00A0746E" w:rsidRDefault="00C039A3" w:rsidP="00CA00D2">
      <w:pPr>
        <w:jc w:val="both"/>
        <w:rPr>
          <w:i/>
          <w:iCs/>
          <w:sz w:val="24"/>
          <w:szCs w:val="24"/>
        </w:rPr>
      </w:pPr>
      <w:r w:rsidRPr="00A0746E">
        <w:rPr>
          <w:i/>
          <w:iCs/>
          <w:sz w:val="24"/>
          <w:szCs w:val="24"/>
        </w:rPr>
        <w:t>“Minor drug offence”</w:t>
      </w:r>
      <w:r w:rsidR="00372DE9" w:rsidRPr="00A0746E">
        <w:rPr>
          <w:i/>
          <w:iCs/>
          <w:sz w:val="24"/>
          <w:szCs w:val="24"/>
        </w:rPr>
        <w:t xml:space="preserve"> is defined in schedule 6 of the PPRA as possessing less than 50 g of cannabis, possessing things that been used to smoking cannabis but does not include where the item is used to the production or supplies cannabis.</w:t>
      </w:r>
    </w:p>
    <w:p w14:paraId="700E5250" w14:textId="77777777" w:rsidR="004D0A16" w:rsidRPr="00A0746E" w:rsidRDefault="004D0A16" w:rsidP="00CA00D2">
      <w:pPr>
        <w:jc w:val="both"/>
        <w:rPr>
          <w:i/>
          <w:iCs/>
          <w:sz w:val="24"/>
          <w:szCs w:val="24"/>
        </w:rPr>
      </w:pPr>
    </w:p>
    <w:p w14:paraId="6530A57C" w14:textId="77777777" w:rsidR="004D0A16" w:rsidRPr="00A0746E" w:rsidRDefault="004D0A16" w:rsidP="00CA00D2">
      <w:pPr>
        <w:jc w:val="both"/>
        <w:rPr>
          <w:i/>
          <w:iCs/>
          <w:sz w:val="24"/>
          <w:szCs w:val="24"/>
        </w:rPr>
      </w:pPr>
    </w:p>
    <w:p w14:paraId="1A743C2C" w14:textId="77777777" w:rsidR="004D0A16" w:rsidRPr="00A0746E" w:rsidRDefault="004D0A16">
      <w:pPr>
        <w:rPr>
          <w:i/>
          <w:iCs/>
          <w:sz w:val="24"/>
          <w:szCs w:val="24"/>
        </w:rPr>
      </w:pPr>
      <w:r w:rsidRPr="00A0746E">
        <w:rPr>
          <w:i/>
          <w:iCs/>
          <w:sz w:val="24"/>
          <w:szCs w:val="24"/>
        </w:rPr>
        <w:br w:type="page"/>
      </w:r>
    </w:p>
    <w:p w14:paraId="5A680538" w14:textId="3F41F687" w:rsidR="00C039A3" w:rsidRPr="00A0746E" w:rsidRDefault="00C039A3" w:rsidP="00CA00D2">
      <w:pPr>
        <w:jc w:val="both"/>
        <w:rPr>
          <w:i/>
          <w:iCs/>
          <w:sz w:val="24"/>
          <w:szCs w:val="24"/>
        </w:rPr>
      </w:pPr>
    </w:p>
    <w:bookmarkStart w:id="10" w:name="release"/>
    <w:p w14:paraId="38FF8A17" w14:textId="3958350C" w:rsidR="004D0A16" w:rsidRPr="00A0746E" w:rsidRDefault="00DB0540" w:rsidP="00CA00D2">
      <w:pPr>
        <w:jc w:val="both"/>
        <w:rPr>
          <w:i/>
          <w:iCs/>
          <w:sz w:val="24"/>
          <w:szCs w:val="24"/>
        </w:rPr>
      </w:pPr>
      <w:r w:rsidRPr="00A0746E">
        <w:rPr>
          <w:i/>
          <w:iCs/>
          <w:sz w:val="24"/>
          <w:szCs w:val="24"/>
        </w:rPr>
        <w:object w:dxaOrig="8925" w:dyaOrig="12630" w14:anchorId="609B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631.5pt" o:ole="">
            <v:imagedata r:id="rId14" o:title=""/>
          </v:shape>
          <o:OLEObject Type="Embed" ProgID="Acrobat.Document.DC" ShapeID="_x0000_i1025" DrawAspect="Content" ObjectID="_1721582997" r:id="rId15"/>
        </w:object>
      </w:r>
      <w:bookmarkEnd w:id="10"/>
    </w:p>
    <w:sectPr w:rsidR="004D0A16" w:rsidRPr="00A0746E" w:rsidSect="00733F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1ADE6" w14:textId="77777777" w:rsidR="008E0816" w:rsidRDefault="008E0816" w:rsidP="002B357C">
      <w:pPr>
        <w:spacing w:after="0" w:line="240" w:lineRule="auto"/>
      </w:pPr>
      <w:r>
        <w:separator/>
      </w:r>
    </w:p>
  </w:endnote>
  <w:endnote w:type="continuationSeparator" w:id="0">
    <w:p w14:paraId="04B06A44" w14:textId="77777777" w:rsidR="008E0816" w:rsidRDefault="008E0816" w:rsidP="002B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C42C" w14:textId="77777777" w:rsidR="008E0816" w:rsidRDefault="008E0816" w:rsidP="002B357C">
      <w:pPr>
        <w:spacing w:after="0" w:line="240" w:lineRule="auto"/>
      </w:pPr>
      <w:r>
        <w:separator/>
      </w:r>
    </w:p>
  </w:footnote>
  <w:footnote w:type="continuationSeparator" w:id="0">
    <w:p w14:paraId="35C438EB" w14:textId="77777777" w:rsidR="008E0816" w:rsidRDefault="008E0816" w:rsidP="002B357C">
      <w:pPr>
        <w:spacing w:after="0" w:line="240" w:lineRule="auto"/>
      </w:pPr>
      <w:r>
        <w:continuationSeparator/>
      </w:r>
    </w:p>
  </w:footnote>
  <w:footnote w:id="1">
    <w:p w14:paraId="09CB6D12" w14:textId="7A4064B1" w:rsidR="00120EA6" w:rsidRPr="00A0746E" w:rsidRDefault="00120EA6">
      <w:pPr>
        <w:pStyle w:val="FootnoteText"/>
      </w:pPr>
      <w:r w:rsidRPr="00A0746E">
        <w:rPr>
          <w:rStyle w:val="FootnoteReference"/>
        </w:rPr>
        <w:footnoteRef/>
      </w:r>
      <w:r w:rsidRPr="00A0746E">
        <w:t xml:space="preserve"> 365A, however the instructing officer must have a reasonable suspicion for them to have the arrest powers and record the reasons and why. Failure to comply with the record does not amount to an unlawful arrest ss (5</w:t>
      </w:r>
      <w:r w:rsidR="00C742D8" w:rsidRPr="00A0746E">
        <w:t>)</w:t>
      </w:r>
      <w:r w:rsidRPr="00A0746E">
        <w:t xml:space="preserve">.  </w:t>
      </w:r>
    </w:p>
  </w:footnote>
  <w:footnote w:id="2">
    <w:p w14:paraId="0F586290" w14:textId="46DBD327" w:rsidR="00120EA6" w:rsidRPr="00A0746E" w:rsidRDefault="00120EA6">
      <w:pPr>
        <w:pStyle w:val="FootnoteText"/>
      </w:pPr>
      <w:r w:rsidRPr="00A0746E">
        <w:rPr>
          <w:rStyle w:val="FootnoteReference"/>
        </w:rPr>
        <w:footnoteRef/>
      </w:r>
      <w:r w:rsidRPr="00A0746E">
        <w:t xml:space="preserve"> 36. </w:t>
      </w:r>
    </w:p>
  </w:footnote>
  <w:footnote w:id="3">
    <w:p w14:paraId="2312FA90" w14:textId="76352D8B" w:rsidR="00733F82" w:rsidRPr="00A0746E" w:rsidRDefault="00733F82">
      <w:pPr>
        <w:pStyle w:val="FootnoteText"/>
      </w:pPr>
      <w:r w:rsidRPr="00A0746E">
        <w:rPr>
          <w:rStyle w:val="FootnoteReference"/>
        </w:rPr>
        <w:footnoteRef/>
      </w:r>
      <w:r w:rsidRPr="00A0746E">
        <w:t xml:space="preserve"> 368. </w:t>
      </w:r>
    </w:p>
  </w:footnote>
  <w:footnote w:id="4">
    <w:p w14:paraId="39F39A97" w14:textId="1363DF3A" w:rsidR="00326A81" w:rsidRPr="00A0746E" w:rsidRDefault="00326A81">
      <w:pPr>
        <w:pStyle w:val="FootnoteText"/>
      </w:pPr>
      <w:r w:rsidRPr="00A0746E">
        <w:rPr>
          <w:rStyle w:val="FootnoteReference"/>
        </w:rPr>
        <w:footnoteRef/>
      </w:r>
      <w:r w:rsidRPr="00A0746E">
        <w:t xml:space="preserve"> 376(1</w:t>
      </w:r>
      <w:r w:rsidR="00C742D8" w:rsidRPr="00A0746E">
        <w:t>)</w:t>
      </w:r>
      <w:r w:rsidRPr="00A0746E">
        <w:t xml:space="preserve">. </w:t>
      </w:r>
    </w:p>
  </w:footnote>
  <w:footnote w:id="5">
    <w:p w14:paraId="1DECC518" w14:textId="79777089" w:rsidR="00326A81" w:rsidRPr="00A0746E" w:rsidRDefault="00326A81" w:rsidP="00326A81">
      <w:pPr>
        <w:pStyle w:val="FootnoteText"/>
      </w:pPr>
      <w:r w:rsidRPr="00A0746E">
        <w:rPr>
          <w:rStyle w:val="FootnoteReference"/>
        </w:rPr>
        <w:footnoteRef/>
      </w:r>
      <w:r w:rsidRPr="00A0746E">
        <w:t xml:space="preserve"> 367(3</w:t>
      </w:r>
      <w:r w:rsidR="00C742D8" w:rsidRPr="00A0746E">
        <w:t>)</w:t>
      </w:r>
      <w:r w:rsidRPr="00A0746E">
        <w:t xml:space="preserve">. </w:t>
      </w:r>
    </w:p>
  </w:footnote>
  <w:footnote w:id="6">
    <w:p w14:paraId="6723F902" w14:textId="2179A8B4" w:rsidR="00FB5D23" w:rsidRPr="00A0746E" w:rsidRDefault="00FB5D23">
      <w:pPr>
        <w:pStyle w:val="FootnoteText"/>
      </w:pPr>
      <w:r w:rsidRPr="00A0746E">
        <w:rPr>
          <w:rStyle w:val="FootnoteReference"/>
        </w:rPr>
        <w:footnoteRef/>
      </w:r>
      <w:r w:rsidRPr="00A0746E">
        <w:t xml:space="preserve"> S 378. </w:t>
      </w:r>
    </w:p>
  </w:footnote>
  <w:footnote w:id="7">
    <w:p w14:paraId="1F6D87CE" w14:textId="33056CFA" w:rsidR="004760C0" w:rsidRPr="00A0746E" w:rsidRDefault="004760C0">
      <w:pPr>
        <w:pStyle w:val="FootnoteText"/>
      </w:pPr>
      <w:r w:rsidRPr="00A0746E">
        <w:rPr>
          <w:rStyle w:val="FootnoteReference"/>
        </w:rPr>
        <w:footnoteRef/>
      </w:r>
      <w:hyperlink r:id="rId1" w:history="1">
        <w:r w:rsidRPr="00A0746E">
          <w:rPr>
            <w:rStyle w:val="Hyperlink"/>
          </w:rPr>
          <w:t xml:space="preserve"> OMP – Page 8. </w:t>
        </w:r>
      </w:hyperlink>
    </w:p>
  </w:footnote>
  <w:footnote w:id="8">
    <w:p w14:paraId="2C543690" w14:textId="66118BB1" w:rsidR="00A0746E" w:rsidRPr="00A0746E" w:rsidRDefault="00A0746E">
      <w:pPr>
        <w:pStyle w:val="FootnoteText"/>
      </w:pPr>
      <w:r w:rsidRPr="00A0746E">
        <w:rPr>
          <w:rStyle w:val="FootnoteReference"/>
        </w:rPr>
        <w:footnoteRef/>
      </w:r>
      <w:r w:rsidRPr="00A0746E">
        <w:t xml:space="preserve"> PPRA ss 382-390. </w:t>
      </w:r>
    </w:p>
  </w:footnote>
  <w:footnote w:id="9">
    <w:p w14:paraId="617005F0" w14:textId="56020651" w:rsidR="00A0746E" w:rsidRPr="00A0746E" w:rsidRDefault="00A0746E">
      <w:pPr>
        <w:pStyle w:val="FootnoteText"/>
      </w:pPr>
      <w:r w:rsidRPr="00A0746E">
        <w:rPr>
          <w:rStyle w:val="FootnoteReference"/>
        </w:rPr>
        <w:footnoteRef/>
      </w:r>
      <w:r w:rsidRPr="00A0746E">
        <w:t xml:space="preserve"> S 388. </w:t>
      </w:r>
    </w:p>
  </w:footnote>
  <w:footnote w:id="10">
    <w:p w14:paraId="2332C5DF" w14:textId="378CA1D9" w:rsidR="00A0746E" w:rsidRDefault="00A0746E">
      <w:pPr>
        <w:pStyle w:val="FootnoteText"/>
      </w:pPr>
      <w:r w:rsidRPr="00A0746E">
        <w:rPr>
          <w:rStyle w:val="FootnoteReference"/>
        </w:rPr>
        <w:footnoteRef/>
      </w:r>
      <w:r w:rsidRPr="00A0746E">
        <w:t xml:space="preserve"> s 389. </w:t>
      </w:r>
    </w:p>
  </w:footnote>
  <w:footnote w:id="11">
    <w:p w14:paraId="280F8E3C" w14:textId="506D6F5C" w:rsidR="002B357C" w:rsidRDefault="002B357C" w:rsidP="002B357C">
      <w:pPr>
        <w:pStyle w:val="FootnoteText"/>
      </w:pPr>
      <w:r>
        <w:rPr>
          <w:rStyle w:val="FootnoteReference"/>
        </w:rPr>
        <w:footnoteRef/>
      </w:r>
      <w:r>
        <w:t xml:space="preserve"> </w:t>
      </w:r>
      <w:r w:rsidRPr="002B357C">
        <w:t xml:space="preserve">This section applies if an official with control of a prisoner reasonably believes a person near the prisoner is acting in a way that poses a risk </w:t>
      </w:r>
      <w:proofErr w:type="gramStart"/>
      <w:r w:rsidRPr="002B357C">
        <w:t>to</w:t>
      </w:r>
      <w:r>
        <w:t>:</w:t>
      </w:r>
      <w:proofErr w:type="gramEnd"/>
      <w:r>
        <w:t xml:space="preserve"> the security of the prisoner; or the security or good order of the place in which the prisoner is detained.</w:t>
      </w:r>
    </w:p>
  </w:footnote>
  <w:footnote w:id="12">
    <w:p w14:paraId="2BB82449" w14:textId="685EDCEE" w:rsidR="002B357C" w:rsidRDefault="002B357C">
      <w:pPr>
        <w:pStyle w:val="FootnoteText"/>
      </w:pPr>
      <w:r>
        <w:rPr>
          <w:rStyle w:val="FootnoteReference"/>
        </w:rPr>
        <w:footnoteRef/>
      </w:r>
      <w:r>
        <w:t xml:space="preserve"> </w:t>
      </w:r>
      <w:r w:rsidRPr="002B357C">
        <w:t>Temporary detention for security offence</w:t>
      </w:r>
      <w:r>
        <w:t xml:space="preserve">, offences in corrective service facility </w:t>
      </w:r>
    </w:p>
  </w:footnote>
  <w:footnote w:id="13">
    <w:p w14:paraId="73ECF42A" w14:textId="77777777" w:rsidR="00504845" w:rsidRDefault="00504845" w:rsidP="00504845">
      <w:pPr>
        <w:pStyle w:val="FootnoteText"/>
      </w:pPr>
      <w:r>
        <w:rPr>
          <w:rStyle w:val="FootnoteReference"/>
        </w:rPr>
        <w:footnoteRef/>
      </w:r>
      <w:r>
        <w:t xml:space="preserve"> </w:t>
      </w:r>
      <w:r w:rsidRPr="00A15019">
        <w:rPr>
          <w:i/>
          <w:iCs/>
        </w:rPr>
        <w:t>Justice</w:t>
      </w:r>
      <w:r>
        <w:rPr>
          <w:i/>
          <w:iCs/>
        </w:rPr>
        <w:t>s</w:t>
      </w:r>
      <w:r w:rsidRPr="00A15019">
        <w:rPr>
          <w:i/>
          <w:iCs/>
        </w:rPr>
        <w:t xml:space="preserve"> Act s</w:t>
      </w:r>
      <w:r>
        <w:t xml:space="preserve"> 52 Limitation of proceedings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0AA"/>
    <w:multiLevelType w:val="hybridMultilevel"/>
    <w:tmpl w:val="541E8DCE"/>
    <w:lvl w:ilvl="0" w:tplc="09F8DC70">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5942ED"/>
    <w:multiLevelType w:val="hybridMultilevel"/>
    <w:tmpl w:val="0E86731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4817673"/>
    <w:multiLevelType w:val="hybridMultilevel"/>
    <w:tmpl w:val="017ADBE0"/>
    <w:lvl w:ilvl="0" w:tplc="4C08428A">
      <w:start w:val="17"/>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E8633D2"/>
    <w:multiLevelType w:val="hybridMultilevel"/>
    <w:tmpl w:val="01A22662"/>
    <w:lvl w:ilvl="0" w:tplc="5DD2D604">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767E3A"/>
    <w:multiLevelType w:val="hybridMultilevel"/>
    <w:tmpl w:val="363E3A56"/>
    <w:lvl w:ilvl="0" w:tplc="10C0DC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EA43A3"/>
    <w:multiLevelType w:val="hybridMultilevel"/>
    <w:tmpl w:val="56C056EC"/>
    <w:lvl w:ilvl="0" w:tplc="660C73B4">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41362086">
    <w:abstractNumId w:val="4"/>
  </w:num>
  <w:num w:numId="2" w16cid:durableId="212544160">
    <w:abstractNumId w:val="0"/>
  </w:num>
  <w:num w:numId="3" w16cid:durableId="760951625">
    <w:abstractNumId w:val="3"/>
  </w:num>
  <w:num w:numId="4" w16cid:durableId="1378818262">
    <w:abstractNumId w:val="1"/>
  </w:num>
  <w:num w:numId="5" w16cid:durableId="217784312">
    <w:abstractNumId w:val="5"/>
  </w:num>
  <w:num w:numId="6" w16cid:durableId="762729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D33"/>
    <w:rsid w:val="000206AF"/>
    <w:rsid w:val="000324C1"/>
    <w:rsid w:val="00046796"/>
    <w:rsid w:val="000854F5"/>
    <w:rsid w:val="000B02BD"/>
    <w:rsid w:val="000C2BED"/>
    <w:rsid w:val="000C356B"/>
    <w:rsid w:val="000E1511"/>
    <w:rsid w:val="00111A63"/>
    <w:rsid w:val="001129AA"/>
    <w:rsid w:val="00120EA6"/>
    <w:rsid w:val="001323AA"/>
    <w:rsid w:val="00133FCA"/>
    <w:rsid w:val="00163D23"/>
    <w:rsid w:val="00177023"/>
    <w:rsid w:val="0018219E"/>
    <w:rsid w:val="001B092A"/>
    <w:rsid w:val="001D1325"/>
    <w:rsid w:val="001D2BE2"/>
    <w:rsid w:val="001D3E8B"/>
    <w:rsid w:val="002233F2"/>
    <w:rsid w:val="00236DF2"/>
    <w:rsid w:val="00241FB6"/>
    <w:rsid w:val="00242AE3"/>
    <w:rsid w:val="00243D0F"/>
    <w:rsid w:val="00260FFD"/>
    <w:rsid w:val="00263415"/>
    <w:rsid w:val="0028376D"/>
    <w:rsid w:val="00287144"/>
    <w:rsid w:val="00291494"/>
    <w:rsid w:val="00297736"/>
    <w:rsid w:val="002A2A9B"/>
    <w:rsid w:val="002B357C"/>
    <w:rsid w:val="002B5481"/>
    <w:rsid w:val="002C7E85"/>
    <w:rsid w:val="002D1588"/>
    <w:rsid w:val="002F085B"/>
    <w:rsid w:val="003043EF"/>
    <w:rsid w:val="00306F31"/>
    <w:rsid w:val="00315BAD"/>
    <w:rsid w:val="00316E6B"/>
    <w:rsid w:val="00326A81"/>
    <w:rsid w:val="0032780A"/>
    <w:rsid w:val="00336AA1"/>
    <w:rsid w:val="00352C59"/>
    <w:rsid w:val="00363BEE"/>
    <w:rsid w:val="00372DE9"/>
    <w:rsid w:val="003A0209"/>
    <w:rsid w:val="003A1A83"/>
    <w:rsid w:val="003C0410"/>
    <w:rsid w:val="003C4F57"/>
    <w:rsid w:val="003D218A"/>
    <w:rsid w:val="003F1563"/>
    <w:rsid w:val="0041597D"/>
    <w:rsid w:val="00421AC9"/>
    <w:rsid w:val="00441056"/>
    <w:rsid w:val="0047334D"/>
    <w:rsid w:val="00473950"/>
    <w:rsid w:val="004760C0"/>
    <w:rsid w:val="00476393"/>
    <w:rsid w:val="00476D1C"/>
    <w:rsid w:val="00484DC5"/>
    <w:rsid w:val="00494E8E"/>
    <w:rsid w:val="004A57CD"/>
    <w:rsid w:val="004B179A"/>
    <w:rsid w:val="004B7E6A"/>
    <w:rsid w:val="004D0A16"/>
    <w:rsid w:val="004E4699"/>
    <w:rsid w:val="004F01E1"/>
    <w:rsid w:val="004F0593"/>
    <w:rsid w:val="00500951"/>
    <w:rsid w:val="00504845"/>
    <w:rsid w:val="00513FF4"/>
    <w:rsid w:val="00516F65"/>
    <w:rsid w:val="0052688C"/>
    <w:rsid w:val="00572E29"/>
    <w:rsid w:val="00577607"/>
    <w:rsid w:val="005D725C"/>
    <w:rsid w:val="005E6019"/>
    <w:rsid w:val="006061CD"/>
    <w:rsid w:val="00615A5A"/>
    <w:rsid w:val="00623B03"/>
    <w:rsid w:val="00637A9C"/>
    <w:rsid w:val="00680E14"/>
    <w:rsid w:val="00681A58"/>
    <w:rsid w:val="00685810"/>
    <w:rsid w:val="00690443"/>
    <w:rsid w:val="00697D5C"/>
    <w:rsid w:val="006A574F"/>
    <w:rsid w:val="006B10CF"/>
    <w:rsid w:val="006C0437"/>
    <w:rsid w:val="006E06F2"/>
    <w:rsid w:val="006F78E6"/>
    <w:rsid w:val="007058F7"/>
    <w:rsid w:val="00706C4A"/>
    <w:rsid w:val="00715CFB"/>
    <w:rsid w:val="00717A32"/>
    <w:rsid w:val="00721886"/>
    <w:rsid w:val="00722A6A"/>
    <w:rsid w:val="00733F82"/>
    <w:rsid w:val="00734A19"/>
    <w:rsid w:val="00750263"/>
    <w:rsid w:val="00750721"/>
    <w:rsid w:val="0076257E"/>
    <w:rsid w:val="00783988"/>
    <w:rsid w:val="007928C7"/>
    <w:rsid w:val="007B18E5"/>
    <w:rsid w:val="0082756A"/>
    <w:rsid w:val="008342C1"/>
    <w:rsid w:val="00846730"/>
    <w:rsid w:val="00847F81"/>
    <w:rsid w:val="00854E63"/>
    <w:rsid w:val="008555CE"/>
    <w:rsid w:val="00860C60"/>
    <w:rsid w:val="00864771"/>
    <w:rsid w:val="00893F83"/>
    <w:rsid w:val="008B4F95"/>
    <w:rsid w:val="008E0816"/>
    <w:rsid w:val="008F2399"/>
    <w:rsid w:val="00907377"/>
    <w:rsid w:val="00914E33"/>
    <w:rsid w:val="00917D2E"/>
    <w:rsid w:val="00944E5F"/>
    <w:rsid w:val="00963057"/>
    <w:rsid w:val="0097310B"/>
    <w:rsid w:val="00980692"/>
    <w:rsid w:val="009928B9"/>
    <w:rsid w:val="00993C25"/>
    <w:rsid w:val="00994F8B"/>
    <w:rsid w:val="00995228"/>
    <w:rsid w:val="00997801"/>
    <w:rsid w:val="009A197E"/>
    <w:rsid w:val="009A75F9"/>
    <w:rsid w:val="009B14D9"/>
    <w:rsid w:val="009C2ABC"/>
    <w:rsid w:val="009D395D"/>
    <w:rsid w:val="009E449D"/>
    <w:rsid w:val="009F1F9C"/>
    <w:rsid w:val="009F26A2"/>
    <w:rsid w:val="009F2943"/>
    <w:rsid w:val="00A0746E"/>
    <w:rsid w:val="00A52643"/>
    <w:rsid w:val="00A54D33"/>
    <w:rsid w:val="00A702B4"/>
    <w:rsid w:val="00A74237"/>
    <w:rsid w:val="00AA0DE9"/>
    <w:rsid w:val="00B11DC5"/>
    <w:rsid w:val="00B35268"/>
    <w:rsid w:val="00B72D4C"/>
    <w:rsid w:val="00B759ED"/>
    <w:rsid w:val="00B8489A"/>
    <w:rsid w:val="00B877AC"/>
    <w:rsid w:val="00BA5ABC"/>
    <w:rsid w:val="00BB273E"/>
    <w:rsid w:val="00BD7E03"/>
    <w:rsid w:val="00C01404"/>
    <w:rsid w:val="00C039A3"/>
    <w:rsid w:val="00C122C4"/>
    <w:rsid w:val="00C139FE"/>
    <w:rsid w:val="00C2207E"/>
    <w:rsid w:val="00C27215"/>
    <w:rsid w:val="00C320DE"/>
    <w:rsid w:val="00C328E8"/>
    <w:rsid w:val="00C35B2A"/>
    <w:rsid w:val="00C372CB"/>
    <w:rsid w:val="00C42F17"/>
    <w:rsid w:val="00C43333"/>
    <w:rsid w:val="00C44318"/>
    <w:rsid w:val="00C65E06"/>
    <w:rsid w:val="00C742D8"/>
    <w:rsid w:val="00C8377F"/>
    <w:rsid w:val="00C860AE"/>
    <w:rsid w:val="00CA00D2"/>
    <w:rsid w:val="00CA67C4"/>
    <w:rsid w:val="00CB2168"/>
    <w:rsid w:val="00CC38C5"/>
    <w:rsid w:val="00CD20A9"/>
    <w:rsid w:val="00CF5ED6"/>
    <w:rsid w:val="00D23851"/>
    <w:rsid w:val="00D33C06"/>
    <w:rsid w:val="00D37667"/>
    <w:rsid w:val="00D40EE7"/>
    <w:rsid w:val="00D636BF"/>
    <w:rsid w:val="00D63B64"/>
    <w:rsid w:val="00D72349"/>
    <w:rsid w:val="00D73F2B"/>
    <w:rsid w:val="00D86EEB"/>
    <w:rsid w:val="00D91464"/>
    <w:rsid w:val="00D96261"/>
    <w:rsid w:val="00DA0BC6"/>
    <w:rsid w:val="00DB0540"/>
    <w:rsid w:val="00DB6BB4"/>
    <w:rsid w:val="00DC031A"/>
    <w:rsid w:val="00DE6968"/>
    <w:rsid w:val="00E11D1D"/>
    <w:rsid w:val="00E12B32"/>
    <w:rsid w:val="00E22379"/>
    <w:rsid w:val="00E61CBF"/>
    <w:rsid w:val="00E81ACE"/>
    <w:rsid w:val="00E90A8E"/>
    <w:rsid w:val="00E9120F"/>
    <w:rsid w:val="00E913D6"/>
    <w:rsid w:val="00ED1EE5"/>
    <w:rsid w:val="00EF3B12"/>
    <w:rsid w:val="00F01B6F"/>
    <w:rsid w:val="00F16B38"/>
    <w:rsid w:val="00F21601"/>
    <w:rsid w:val="00F36F47"/>
    <w:rsid w:val="00F37405"/>
    <w:rsid w:val="00F432FD"/>
    <w:rsid w:val="00F500CD"/>
    <w:rsid w:val="00F52B1E"/>
    <w:rsid w:val="00F6088E"/>
    <w:rsid w:val="00F94126"/>
    <w:rsid w:val="00FB5D23"/>
    <w:rsid w:val="00FB65B5"/>
    <w:rsid w:val="00FC4EB9"/>
    <w:rsid w:val="00FE3E11"/>
    <w:rsid w:val="00FE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3D23D"/>
  <w15:docId w15:val="{C3A17C1B-AE29-4BA2-A773-009CA7E1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D33"/>
    <w:pPr>
      <w:ind w:left="720"/>
      <w:contextualSpacing/>
    </w:pPr>
  </w:style>
  <w:style w:type="table" w:styleId="TableGrid">
    <w:name w:val="Table Grid"/>
    <w:basedOn w:val="TableNormal"/>
    <w:uiPriority w:val="39"/>
    <w:rsid w:val="0091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3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357C"/>
    <w:rPr>
      <w:sz w:val="20"/>
      <w:szCs w:val="20"/>
    </w:rPr>
  </w:style>
  <w:style w:type="character" w:styleId="FootnoteReference">
    <w:name w:val="footnote reference"/>
    <w:basedOn w:val="DefaultParagraphFont"/>
    <w:uiPriority w:val="99"/>
    <w:semiHidden/>
    <w:unhideWhenUsed/>
    <w:rsid w:val="002B357C"/>
    <w:rPr>
      <w:vertAlign w:val="superscript"/>
    </w:rPr>
  </w:style>
  <w:style w:type="character" w:styleId="Hyperlink">
    <w:name w:val="Hyperlink"/>
    <w:basedOn w:val="DefaultParagraphFont"/>
    <w:uiPriority w:val="99"/>
    <w:unhideWhenUsed/>
    <w:rsid w:val="002B357C"/>
    <w:rPr>
      <w:color w:val="0563C1" w:themeColor="hyperlink"/>
      <w:u w:val="single"/>
    </w:rPr>
  </w:style>
  <w:style w:type="character" w:styleId="UnresolvedMention">
    <w:name w:val="Unresolved Mention"/>
    <w:basedOn w:val="DefaultParagraphFont"/>
    <w:uiPriority w:val="99"/>
    <w:semiHidden/>
    <w:unhideWhenUsed/>
    <w:rsid w:val="002B357C"/>
    <w:rPr>
      <w:color w:val="605E5C"/>
      <w:shd w:val="clear" w:color="auto" w:fill="E1DFDD"/>
    </w:rPr>
  </w:style>
  <w:style w:type="character" w:styleId="FollowedHyperlink">
    <w:name w:val="FollowedHyperlink"/>
    <w:basedOn w:val="DefaultParagraphFont"/>
    <w:uiPriority w:val="99"/>
    <w:semiHidden/>
    <w:unhideWhenUsed/>
    <w:rsid w:val="00DB05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2608">
      <w:bodyDiv w:val="1"/>
      <w:marLeft w:val="0"/>
      <w:marRight w:val="0"/>
      <w:marTop w:val="0"/>
      <w:marBottom w:val="0"/>
      <w:divBdr>
        <w:top w:val="none" w:sz="0" w:space="0" w:color="auto"/>
        <w:left w:val="none" w:sz="0" w:space="0" w:color="auto"/>
        <w:bottom w:val="none" w:sz="0" w:space="0" w:color="auto"/>
        <w:right w:val="none" w:sz="0" w:space="0" w:color="auto"/>
      </w:divBdr>
      <w:divsChild>
        <w:div w:id="1548449880">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14254386">
              <w:blockQuote w:val="1"/>
              <w:marLeft w:val="600"/>
              <w:marRight w:val="0"/>
              <w:marTop w:val="120"/>
              <w:marBottom w:val="120"/>
              <w:divBdr>
                <w:top w:val="none" w:sz="0" w:space="0" w:color="auto"/>
                <w:left w:val="none" w:sz="0" w:space="0" w:color="auto"/>
                <w:bottom w:val="none" w:sz="0" w:space="0" w:color="auto"/>
                <w:right w:val="none" w:sz="0" w:space="0" w:color="auto"/>
              </w:divBdr>
            </w:div>
            <w:div w:id="11754622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6569021">
                  <w:blockQuote w:val="1"/>
                  <w:marLeft w:val="600"/>
                  <w:marRight w:val="0"/>
                  <w:marTop w:val="120"/>
                  <w:marBottom w:val="120"/>
                  <w:divBdr>
                    <w:top w:val="none" w:sz="0" w:space="0" w:color="auto"/>
                    <w:left w:val="none" w:sz="0" w:space="0" w:color="auto"/>
                    <w:bottom w:val="none" w:sz="0" w:space="0" w:color="auto"/>
                    <w:right w:val="none" w:sz="0" w:space="0" w:color="auto"/>
                  </w:divBdr>
                </w:div>
                <w:div w:id="159738752">
                  <w:blockQuote w:val="1"/>
                  <w:marLeft w:val="600"/>
                  <w:marRight w:val="0"/>
                  <w:marTop w:val="120"/>
                  <w:marBottom w:val="120"/>
                  <w:divBdr>
                    <w:top w:val="none" w:sz="0" w:space="0" w:color="auto"/>
                    <w:left w:val="none" w:sz="0" w:space="0" w:color="auto"/>
                    <w:bottom w:val="none" w:sz="0" w:space="0" w:color="auto"/>
                    <w:right w:val="none" w:sz="0" w:space="0" w:color="auto"/>
                  </w:divBdr>
                </w:div>
                <w:div w:id="348146758">
                  <w:blockQuote w:val="1"/>
                  <w:marLeft w:val="600"/>
                  <w:marRight w:val="0"/>
                  <w:marTop w:val="120"/>
                  <w:marBottom w:val="120"/>
                  <w:divBdr>
                    <w:top w:val="none" w:sz="0" w:space="0" w:color="auto"/>
                    <w:left w:val="none" w:sz="0" w:space="0" w:color="auto"/>
                    <w:bottom w:val="none" w:sz="0" w:space="0" w:color="auto"/>
                    <w:right w:val="none" w:sz="0" w:space="0" w:color="auto"/>
                  </w:divBdr>
                </w:div>
                <w:div w:id="361134161">
                  <w:blockQuote w:val="1"/>
                  <w:marLeft w:val="600"/>
                  <w:marRight w:val="0"/>
                  <w:marTop w:val="120"/>
                  <w:marBottom w:val="120"/>
                  <w:divBdr>
                    <w:top w:val="none" w:sz="0" w:space="0" w:color="auto"/>
                    <w:left w:val="none" w:sz="0" w:space="0" w:color="auto"/>
                    <w:bottom w:val="none" w:sz="0" w:space="0" w:color="auto"/>
                    <w:right w:val="none" w:sz="0" w:space="0" w:color="auto"/>
                  </w:divBdr>
                </w:div>
                <w:div w:id="475681819">
                  <w:blockQuote w:val="1"/>
                  <w:marLeft w:val="600"/>
                  <w:marRight w:val="0"/>
                  <w:marTop w:val="120"/>
                  <w:marBottom w:val="120"/>
                  <w:divBdr>
                    <w:top w:val="none" w:sz="0" w:space="0" w:color="auto"/>
                    <w:left w:val="none" w:sz="0" w:space="0" w:color="auto"/>
                    <w:bottom w:val="none" w:sz="0" w:space="0" w:color="auto"/>
                    <w:right w:val="none" w:sz="0" w:space="0" w:color="auto"/>
                  </w:divBdr>
                </w:div>
                <w:div w:id="751707099">
                  <w:blockQuote w:val="1"/>
                  <w:marLeft w:val="600"/>
                  <w:marRight w:val="0"/>
                  <w:marTop w:val="120"/>
                  <w:marBottom w:val="120"/>
                  <w:divBdr>
                    <w:top w:val="none" w:sz="0" w:space="0" w:color="auto"/>
                    <w:left w:val="none" w:sz="0" w:space="0" w:color="auto"/>
                    <w:bottom w:val="none" w:sz="0" w:space="0" w:color="auto"/>
                    <w:right w:val="none" w:sz="0" w:space="0" w:color="auto"/>
                  </w:divBdr>
                </w:div>
                <w:div w:id="820390149">
                  <w:blockQuote w:val="1"/>
                  <w:marLeft w:val="600"/>
                  <w:marRight w:val="0"/>
                  <w:marTop w:val="120"/>
                  <w:marBottom w:val="120"/>
                  <w:divBdr>
                    <w:top w:val="none" w:sz="0" w:space="0" w:color="auto"/>
                    <w:left w:val="none" w:sz="0" w:space="0" w:color="auto"/>
                    <w:bottom w:val="none" w:sz="0" w:space="0" w:color="auto"/>
                    <w:right w:val="none" w:sz="0" w:space="0" w:color="auto"/>
                  </w:divBdr>
                </w:div>
                <w:div w:id="930511794">
                  <w:blockQuote w:val="1"/>
                  <w:marLeft w:val="600"/>
                  <w:marRight w:val="0"/>
                  <w:marTop w:val="120"/>
                  <w:marBottom w:val="120"/>
                  <w:divBdr>
                    <w:top w:val="none" w:sz="0" w:space="0" w:color="auto"/>
                    <w:left w:val="none" w:sz="0" w:space="0" w:color="auto"/>
                    <w:bottom w:val="none" w:sz="0" w:space="0" w:color="auto"/>
                    <w:right w:val="none" w:sz="0" w:space="0" w:color="auto"/>
                  </w:divBdr>
                </w:div>
                <w:div w:id="1034382580">
                  <w:blockQuote w:val="1"/>
                  <w:marLeft w:val="600"/>
                  <w:marRight w:val="0"/>
                  <w:marTop w:val="120"/>
                  <w:marBottom w:val="120"/>
                  <w:divBdr>
                    <w:top w:val="none" w:sz="0" w:space="0" w:color="auto"/>
                    <w:left w:val="none" w:sz="0" w:space="0" w:color="auto"/>
                    <w:bottom w:val="none" w:sz="0" w:space="0" w:color="auto"/>
                    <w:right w:val="none" w:sz="0" w:space="0" w:color="auto"/>
                  </w:divBdr>
                </w:div>
                <w:div w:id="104838355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914978282">
                      <w:blockQuote w:val="1"/>
                      <w:marLeft w:val="600"/>
                      <w:marRight w:val="0"/>
                      <w:marTop w:val="120"/>
                      <w:marBottom w:val="120"/>
                      <w:divBdr>
                        <w:top w:val="none" w:sz="0" w:space="0" w:color="auto"/>
                        <w:left w:val="none" w:sz="0" w:space="0" w:color="auto"/>
                        <w:bottom w:val="none" w:sz="0" w:space="0" w:color="auto"/>
                        <w:right w:val="none" w:sz="0" w:space="0" w:color="auto"/>
                      </w:divBdr>
                    </w:div>
                    <w:div w:id="97715141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40136767">
                  <w:blockQuote w:val="1"/>
                  <w:marLeft w:val="600"/>
                  <w:marRight w:val="0"/>
                  <w:marTop w:val="120"/>
                  <w:marBottom w:val="120"/>
                  <w:divBdr>
                    <w:top w:val="none" w:sz="0" w:space="0" w:color="auto"/>
                    <w:left w:val="none" w:sz="0" w:space="0" w:color="auto"/>
                    <w:bottom w:val="none" w:sz="0" w:space="0" w:color="auto"/>
                    <w:right w:val="none" w:sz="0" w:space="0" w:color="auto"/>
                  </w:divBdr>
                </w:div>
                <w:div w:id="201989253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1409503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23818097">
      <w:bodyDiv w:val="1"/>
      <w:marLeft w:val="0"/>
      <w:marRight w:val="0"/>
      <w:marTop w:val="0"/>
      <w:marBottom w:val="0"/>
      <w:divBdr>
        <w:top w:val="none" w:sz="0" w:space="0" w:color="auto"/>
        <w:left w:val="none" w:sz="0" w:space="0" w:color="auto"/>
        <w:bottom w:val="none" w:sz="0" w:space="0" w:color="auto"/>
        <w:right w:val="none" w:sz="0" w:space="0" w:color="auto"/>
      </w:divBdr>
      <w:divsChild>
        <w:div w:id="876165074">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4329442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01744754">
                  <w:blockQuote w:val="1"/>
                  <w:marLeft w:val="600"/>
                  <w:marRight w:val="0"/>
                  <w:marTop w:val="120"/>
                  <w:marBottom w:val="120"/>
                  <w:divBdr>
                    <w:top w:val="none" w:sz="0" w:space="0" w:color="auto"/>
                    <w:left w:val="none" w:sz="0" w:space="0" w:color="auto"/>
                    <w:bottom w:val="none" w:sz="0" w:space="0" w:color="auto"/>
                    <w:right w:val="none" w:sz="0" w:space="0" w:color="auto"/>
                  </w:divBdr>
                </w:div>
                <w:div w:id="59574709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449085387">
              <w:blockQuote w:val="1"/>
              <w:marLeft w:val="600"/>
              <w:marRight w:val="0"/>
              <w:marTop w:val="120"/>
              <w:marBottom w:val="120"/>
              <w:divBdr>
                <w:top w:val="none" w:sz="0" w:space="0" w:color="auto"/>
                <w:left w:val="none" w:sz="0" w:space="0" w:color="auto"/>
                <w:bottom w:val="none" w:sz="0" w:space="0" w:color="auto"/>
                <w:right w:val="none" w:sz="0" w:space="0" w:color="auto"/>
              </w:divBdr>
            </w:div>
            <w:div w:id="69345737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52207796">
                  <w:blockQuote w:val="1"/>
                  <w:marLeft w:val="600"/>
                  <w:marRight w:val="0"/>
                  <w:marTop w:val="120"/>
                  <w:marBottom w:val="120"/>
                  <w:divBdr>
                    <w:top w:val="none" w:sz="0" w:space="0" w:color="auto"/>
                    <w:left w:val="none" w:sz="0" w:space="0" w:color="auto"/>
                    <w:bottom w:val="none" w:sz="0" w:space="0" w:color="auto"/>
                    <w:right w:val="none" w:sz="0" w:space="0" w:color="auto"/>
                  </w:divBdr>
                </w:div>
                <w:div w:id="62878496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97701323">
                      <w:blockQuote w:val="1"/>
                      <w:marLeft w:val="340"/>
                      <w:marRight w:val="0"/>
                      <w:marTop w:val="120"/>
                      <w:marBottom w:val="120"/>
                      <w:divBdr>
                        <w:top w:val="none" w:sz="0" w:space="0" w:color="auto"/>
                        <w:left w:val="none" w:sz="0" w:space="0" w:color="auto"/>
                        <w:bottom w:val="none" w:sz="0" w:space="0" w:color="auto"/>
                        <w:right w:val="none" w:sz="0" w:space="0" w:color="auto"/>
                      </w:divBdr>
                      <w:divsChild>
                        <w:div w:id="913316744">
                          <w:blockQuote w:val="1"/>
                          <w:marLeft w:val="600"/>
                          <w:marRight w:val="0"/>
                          <w:marTop w:val="80"/>
                          <w:marBottom w:val="80"/>
                          <w:divBdr>
                            <w:top w:val="none" w:sz="0" w:space="0" w:color="auto"/>
                            <w:left w:val="none" w:sz="0" w:space="0" w:color="auto"/>
                            <w:bottom w:val="none" w:sz="0" w:space="0" w:color="auto"/>
                            <w:right w:val="none" w:sz="0" w:space="0" w:color="auto"/>
                          </w:divBdr>
                        </w:div>
                        <w:div w:id="1640110473">
                          <w:blockQuote w:val="1"/>
                          <w:marLeft w:val="600"/>
                          <w:marRight w:val="0"/>
                          <w:marTop w:val="80"/>
                          <w:marBottom w:val="80"/>
                          <w:divBdr>
                            <w:top w:val="none" w:sz="0" w:space="0" w:color="auto"/>
                            <w:left w:val="none" w:sz="0" w:space="0" w:color="auto"/>
                            <w:bottom w:val="none" w:sz="0" w:space="0" w:color="auto"/>
                            <w:right w:val="none" w:sz="0" w:space="0" w:color="auto"/>
                          </w:divBdr>
                        </w:div>
                      </w:divsChild>
                    </w:div>
                  </w:divsChild>
                </w:div>
                <w:div w:id="1187913044">
                  <w:blockQuote w:val="1"/>
                  <w:marLeft w:val="600"/>
                  <w:marRight w:val="0"/>
                  <w:marTop w:val="120"/>
                  <w:marBottom w:val="120"/>
                  <w:divBdr>
                    <w:top w:val="none" w:sz="0" w:space="0" w:color="auto"/>
                    <w:left w:val="none" w:sz="0" w:space="0" w:color="auto"/>
                    <w:bottom w:val="none" w:sz="0" w:space="0" w:color="auto"/>
                    <w:right w:val="none" w:sz="0" w:space="0" w:color="auto"/>
                  </w:divBdr>
                </w:div>
                <w:div w:id="135321903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93160793">
                      <w:blockQuote w:val="1"/>
                      <w:marLeft w:val="600"/>
                      <w:marRight w:val="0"/>
                      <w:marTop w:val="120"/>
                      <w:marBottom w:val="120"/>
                      <w:divBdr>
                        <w:top w:val="none" w:sz="0" w:space="0" w:color="auto"/>
                        <w:left w:val="none" w:sz="0" w:space="0" w:color="auto"/>
                        <w:bottom w:val="none" w:sz="0" w:space="0" w:color="auto"/>
                        <w:right w:val="none" w:sz="0" w:space="0" w:color="auto"/>
                      </w:divBdr>
                    </w:div>
                    <w:div w:id="186791200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1223076">
                  <w:blockQuote w:val="1"/>
                  <w:marLeft w:val="600"/>
                  <w:marRight w:val="0"/>
                  <w:marTop w:val="120"/>
                  <w:marBottom w:val="120"/>
                  <w:divBdr>
                    <w:top w:val="none" w:sz="0" w:space="0" w:color="auto"/>
                    <w:left w:val="none" w:sz="0" w:space="0" w:color="auto"/>
                    <w:bottom w:val="none" w:sz="0" w:space="0" w:color="auto"/>
                    <w:right w:val="none" w:sz="0" w:space="0" w:color="auto"/>
                  </w:divBdr>
                </w:div>
                <w:div w:id="157924592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992948974">
              <w:blockQuote w:val="1"/>
              <w:marLeft w:val="600"/>
              <w:marRight w:val="0"/>
              <w:marTop w:val="120"/>
              <w:marBottom w:val="120"/>
              <w:divBdr>
                <w:top w:val="none" w:sz="0" w:space="0" w:color="auto"/>
                <w:left w:val="none" w:sz="0" w:space="0" w:color="auto"/>
                <w:bottom w:val="none" w:sz="0" w:space="0" w:color="auto"/>
                <w:right w:val="none" w:sz="0" w:space="0" w:color="auto"/>
              </w:divBdr>
            </w:div>
            <w:div w:id="1056970056">
              <w:blockQuote w:val="1"/>
              <w:marLeft w:val="600"/>
              <w:marRight w:val="0"/>
              <w:marTop w:val="120"/>
              <w:marBottom w:val="120"/>
              <w:divBdr>
                <w:top w:val="none" w:sz="0" w:space="0" w:color="auto"/>
                <w:left w:val="none" w:sz="0" w:space="0" w:color="auto"/>
                <w:bottom w:val="none" w:sz="0" w:space="0" w:color="auto"/>
                <w:right w:val="none" w:sz="0" w:space="0" w:color="auto"/>
              </w:divBdr>
            </w:div>
            <w:div w:id="11429676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98004566">
                  <w:blockQuote w:val="1"/>
                  <w:marLeft w:val="600"/>
                  <w:marRight w:val="0"/>
                  <w:marTop w:val="120"/>
                  <w:marBottom w:val="120"/>
                  <w:divBdr>
                    <w:top w:val="none" w:sz="0" w:space="0" w:color="auto"/>
                    <w:left w:val="none" w:sz="0" w:space="0" w:color="auto"/>
                    <w:bottom w:val="none" w:sz="0" w:space="0" w:color="auto"/>
                    <w:right w:val="none" w:sz="0" w:space="0" w:color="auto"/>
                  </w:divBdr>
                </w:div>
                <w:div w:id="2052143087">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756510029">
              <w:blockQuote w:val="1"/>
              <w:marLeft w:val="600"/>
              <w:marRight w:val="0"/>
              <w:marTop w:val="120"/>
              <w:marBottom w:val="120"/>
              <w:divBdr>
                <w:top w:val="none" w:sz="0" w:space="0" w:color="auto"/>
                <w:left w:val="none" w:sz="0" w:space="0" w:color="auto"/>
                <w:bottom w:val="none" w:sz="0" w:space="0" w:color="auto"/>
                <w:right w:val="none" w:sz="0" w:space="0" w:color="auto"/>
              </w:divBdr>
            </w:div>
            <w:div w:id="1779065119">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36840498">
                  <w:blockQuote w:val="1"/>
                  <w:marLeft w:val="600"/>
                  <w:marRight w:val="0"/>
                  <w:marTop w:val="120"/>
                  <w:marBottom w:val="120"/>
                  <w:divBdr>
                    <w:top w:val="none" w:sz="0" w:space="0" w:color="auto"/>
                    <w:left w:val="none" w:sz="0" w:space="0" w:color="auto"/>
                    <w:bottom w:val="none" w:sz="0" w:space="0" w:color="auto"/>
                    <w:right w:val="none" w:sz="0" w:space="0" w:color="auto"/>
                  </w:divBdr>
                </w:div>
                <w:div w:id="14834230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593447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8542800">
                  <w:blockQuote w:val="1"/>
                  <w:marLeft w:val="600"/>
                  <w:marRight w:val="0"/>
                  <w:marTop w:val="120"/>
                  <w:marBottom w:val="120"/>
                  <w:divBdr>
                    <w:top w:val="none" w:sz="0" w:space="0" w:color="auto"/>
                    <w:left w:val="none" w:sz="0" w:space="0" w:color="auto"/>
                    <w:bottom w:val="none" w:sz="0" w:space="0" w:color="auto"/>
                    <w:right w:val="none" w:sz="0" w:space="0" w:color="auto"/>
                  </w:divBdr>
                </w:div>
                <w:div w:id="127123300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84333300">
              <w:blockQuote w:val="1"/>
              <w:marLeft w:val="600"/>
              <w:marRight w:val="0"/>
              <w:marTop w:val="120"/>
              <w:marBottom w:val="120"/>
              <w:divBdr>
                <w:top w:val="none" w:sz="0" w:space="0" w:color="auto"/>
                <w:left w:val="none" w:sz="0" w:space="0" w:color="auto"/>
                <w:bottom w:val="none" w:sz="0" w:space="0" w:color="auto"/>
                <w:right w:val="none" w:sz="0" w:space="0" w:color="auto"/>
              </w:divBdr>
            </w:div>
            <w:div w:id="210699808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605579345">
      <w:bodyDiv w:val="1"/>
      <w:marLeft w:val="0"/>
      <w:marRight w:val="0"/>
      <w:marTop w:val="0"/>
      <w:marBottom w:val="0"/>
      <w:divBdr>
        <w:top w:val="none" w:sz="0" w:space="0" w:color="auto"/>
        <w:left w:val="none" w:sz="0" w:space="0" w:color="auto"/>
        <w:bottom w:val="none" w:sz="0" w:space="0" w:color="auto"/>
        <w:right w:val="none" w:sz="0" w:space="0" w:color="auto"/>
      </w:divBdr>
      <w:divsChild>
        <w:div w:id="778767211">
          <w:blockQuote w:val="1"/>
          <w:marLeft w:val="600"/>
          <w:marRight w:val="0"/>
          <w:marTop w:val="120"/>
          <w:marBottom w:val="120"/>
          <w:divBdr>
            <w:top w:val="none" w:sz="0" w:space="0" w:color="auto"/>
            <w:left w:val="none" w:sz="0" w:space="0" w:color="auto"/>
            <w:bottom w:val="none" w:sz="0" w:space="0" w:color="auto"/>
            <w:right w:val="none" w:sz="0" w:space="0" w:color="auto"/>
          </w:divBdr>
        </w:div>
        <w:div w:id="8907265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2022-03-25/act-2000-005" TargetMode="External"/><Relationship Id="rId13" Type="http://schemas.openxmlformats.org/officeDocument/2006/relationships/hyperlink" Target="https://www.legislation.qld.gov.au/link?guid=_fac41bce-aef4-4666-a4e1-9a52203d8cf4&amp;id=sec.52&amp;version.series.id=506b5b47-5bcd-438c-b6a7-27cb65143289&amp;doc.id=act-1886-017&amp;date=2022-08-04&amp;type=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qld.gov.au/link?version.series.id=506b5b47-5bcd-438c-b6a7-27cb65143289&amp;doc.id=act-1886-017&amp;date=2022-08-04&amp;type=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2000-005" TargetMode="Externa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https://www.legislation.qld.gov.au/view/pdf/2018-03-31/act-1980-035" TargetMode="External"/><Relationship Id="rId4" Type="http://schemas.openxmlformats.org/officeDocument/2006/relationships/settings" Target="settings.xml"/><Relationship Id="rId9" Type="http://schemas.openxmlformats.org/officeDocument/2006/relationships/hyperlink" Target="https://www.legislation.qld.gov.au/view/html/inforce/current/act-1886-017" TargetMode="Externa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police.qld.gov.au/sites/default/files/2022-06/OPM%20-%20Chapter%203%20-%20Prosecution%20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36E6-B891-44CC-B6BA-1CF467F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7</Pages>
  <Words>1981</Words>
  <Characters>10382</Characters>
  <Application>Microsoft Office Word</Application>
  <DocSecurity>0</DocSecurity>
  <Lines>266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1</cp:revision>
  <dcterms:created xsi:type="dcterms:W3CDTF">2022-08-04T08:35:00Z</dcterms:created>
  <dcterms:modified xsi:type="dcterms:W3CDTF">2022-08-09T10:43:00Z</dcterms:modified>
</cp:coreProperties>
</file>